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5ADAA" w14:textId="77777777" w:rsidR="00FA7B36" w:rsidRPr="00736474" w:rsidRDefault="00FA7B36" w:rsidP="00C3721C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6FD58EBD" w14:textId="4902892F" w:rsidR="00D56C74" w:rsidRPr="00736474" w:rsidRDefault="00924367" w:rsidP="00736474">
      <w:pPr>
        <w:spacing w:before="4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36474">
        <w:rPr>
          <w:rFonts w:ascii="Arial" w:hAnsi="Arial" w:cs="Arial"/>
          <w:b/>
          <w:bCs/>
          <w:sz w:val="28"/>
          <w:szCs w:val="28"/>
        </w:rPr>
        <w:t xml:space="preserve">Izjave </w:t>
      </w:r>
      <w:r w:rsidR="003E0163" w:rsidRPr="00736474">
        <w:rPr>
          <w:rFonts w:ascii="Arial" w:hAnsi="Arial" w:cs="Arial"/>
          <w:b/>
          <w:bCs/>
          <w:sz w:val="28"/>
          <w:szCs w:val="28"/>
        </w:rPr>
        <w:t>Nalogodavca</w:t>
      </w:r>
    </w:p>
    <w:p w14:paraId="4E236006" w14:textId="77777777" w:rsidR="00ED043A" w:rsidRDefault="00ED043A" w:rsidP="004350FE">
      <w:pPr>
        <w:spacing w:before="4" w:after="120" w:line="276" w:lineRule="auto"/>
        <w:jc w:val="center"/>
        <w:rPr>
          <w:rFonts w:ascii="Arial" w:hAnsi="Arial" w:cs="Arial"/>
          <w:iCs/>
          <w:sz w:val="18"/>
          <w:szCs w:val="18"/>
        </w:rPr>
      </w:pPr>
    </w:p>
    <w:p w14:paraId="4E1A5F3F" w14:textId="0601DCB6" w:rsidR="00EA2D11" w:rsidRPr="007E5BB9" w:rsidRDefault="00EA2D11" w:rsidP="00EA2D11">
      <w:pPr>
        <w:spacing w:line="276" w:lineRule="auto"/>
        <w:rPr>
          <w:rFonts w:ascii="Arial" w:hAnsi="Arial" w:cs="Arial"/>
          <w:bCs/>
          <w:sz w:val="18"/>
          <w:szCs w:val="18"/>
          <w:lang w:eastAsia="en-US"/>
        </w:rPr>
      </w:pPr>
      <w:r w:rsidRPr="007E5BB9">
        <w:rPr>
          <w:rFonts w:ascii="Arial" w:hAnsi="Arial" w:cs="Arial"/>
          <w:b/>
          <w:sz w:val="18"/>
          <w:szCs w:val="18"/>
          <w:lang w:eastAsia="en-US"/>
        </w:rPr>
        <w:t xml:space="preserve">Program osiguranja: </w:t>
      </w:r>
      <w:r w:rsidRPr="007E5BB9">
        <w:rPr>
          <w:rFonts w:ascii="Arial" w:hAnsi="Arial" w:cs="Arial"/>
          <w:bCs/>
          <w:sz w:val="18"/>
          <w:szCs w:val="18"/>
          <w:lang w:eastAsia="en-US"/>
        </w:rPr>
        <w:t>Program osiguranja bankarskih garancija PO-OG-01/2</w:t>
      </w:r>
      <w:r w:rsidR="00102D46">
        <w:rPr>
          <w:rFonts w:ascii="Arial" w:hAnsi="Arial" w:cs="Arial"/>
          <w:bCs/>
          <w:sz w:val="18"/>
          <w:szCs w:val="18"/>
          <w:lang w:eastAsia="en-US"/>
        </w:rPr>
        <w:t>6</w:t>
      </w:r>
    </w:p>
    <w:p w14:paraId="64C4C7BB" w14:textId="77777777" w:rsidR="00EA2D11" w:rsidRPr="007E5BB9" w:rsidRDefault="00EA2D11" w:rsidP="00EA2D11">
      <w:pPr>
        <w:spacing w:line="276" w:lineRule="auto"/>
        <w:rPr>
          <w:rFonts w:ascii="Arial" w:hAnsi="Arial" w:cs="Arial"/>
          <w:sz w:val="16"/>
          <w:szCs w:val="16"/>
          <w:lang w:eastAsia="zh-CN"/>
        </w:rPr>
      </w:pPr>
    </w:p>
    <w:p w14:paraId="6C2F3496" w14:textId="68ADDEC3" w:rsidR="00EA2D11" w:rsidRPr="007E5BB9" w:rsidRDefault="00EA2D11" w:rsidP="00EA2D11">
      <w:pPr>
        <w:spacing w:line="276" w:lineRule="auto"/>
        <w:jc w:val="both"/>
        <w:rPr>
          <w:rFonts w:ascii="Arial" w:hAnsi="Arial" w:cs="Arial"/>
          <w:i/>
          <w:iCs/>
          <w:sz w:val="16"/>
          <w:szCs w:val="16"/>
          <w:lang w:eastAsia="zh-CN"/>
        </w:rPr>
      </w:pPr>
      <w:r w:rsidRPr="007E5BB9">
        <w:rPr>
          <w:rFonts w:ascii="Arial" w:hAnsi="Arial" w:cs="Arial"/>
          <w:i/>
          <w:iCs/>
          <w:sz w:val="16"/>
          <w:szCs w:val="16"/>
          <w:lang w:eastAsia="zh-CN"/>
        </w:rPr>
        <w:t>Svi pojmovi navedeni velikim početnim slovom u</w:t>
      </w:r>
      <w:r>
        <w:rPr>
          <w:rFonts w:ascii="Arial" w:hAnsi="Arial" w:cs="Arial"/>
          <w:i/>
          <w:iCs/>
          <w:sz w:val="16"/>
          <w:szCs w:val="16"/>
          <w:lang w:eastAsia="zh-CN"/>
        </w:rPr>
        <w:t xml:space="preserve"> o</w:t>
      </w:r>
      <w:r w:rsidR="006B514B">
        <w:rPr>
          <w:rFonts w:ascii="Arial" w:hAnsi="Arial" w:cs="Arial"/>
          <w:i/>
          <w:iCs/>
          <w:sz w:val="16"/>
          <w:szCs w:val="16"/>
          <w:lang w:eastAsia="zh-CN"/>
        </w:rPr>
        <w:t>vim Izjavama Nalogodavca</w:t>
      </w:r>
      <w:r w:rsidRPr="007E5BB9">
        <w:rPr>
          <w:rFonts w:ascii="Arial" w:hAnsi="Arial" w:cs="Arial"/>
          <w:i/>
          <w:iCs/>
          <w:sz w:val="16"/>
          <w:szCs w:val="16"/>
          <w:lang w:eastAsia="zh-CN"/>
        </w:rPr>
        <w:t xml:space="preserve"> koriste se sa značenjem navedenim u Općim uvjetima osiguranja bankarskih garancija, osim ako nije drugačije utvrđeno </w:t>
      </w:r>
      <w:r w:rsidR="006B514B">
        <w:rPr>
          <w:rFonts w:ascii="Arial" w:hAnsi="Arial" w:cs="Arial"/>
          <w:i/>
          <w:iCs/>
          <w:sz w:val="16"/>
          <w:szCs w:val="16"/>
          <w:lang w:eastAsia="zh-CN"/>
        </w:rPr>
        <w:t>Izjavama Nalogodavca</w:t>
      </w:r>
      <w:r w:rsidRPr="007E5BB9">
        <w:rPr>
          <w:rFonts w:ascii="Arial" w:hAnsi="Arial" w:cs="Arial"/>
          <w:i/>
          <w:iCs/>
          <w:sz w:val="16"/>
          <w:szCs w:val="16"/>
          <w:lang w:eastAsia="zh-CN"/>
        </w:rPr>
        <w:t>.</w:t>
      </w:r>
    </w:p>
    <w:p w14:paraId="6D8C7310" w14:textId="77777777" w:rsidR="00194E3D" w:rsidRPr="00736474" w:rsidRDefault="00194E3D" w:rsidP="00194E3D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2263"/>
        <w:gridCol w:w="7938"/>
      </w:tblGrid>
      <w:tr w:rsidR="00194E3D" w:rsidRPr="00736474" w14:paraId="5B5C39B3" w14:textId="77777777" w:rsidTr="009B69EE">
        <w:trPr>
          <w:cantSplit/>
          <w:trHeight w:val="21"/>
        </w:trPr>
        <w:tc>
          <w:tcPr>
            <w:tcW w:w="2263" w:type="dxa"/>
            <w:shd w:val="clear" w:color="auto" w:fill="D9D9D9"/>
          </w:tcPr>
          <w:p w14:paraId="40270D05" w14:textId="155F302B" w:rsidR="00194E3D" w:rsidRPr="00736474" w:rsidRDefault="00194E3D" w:rsidP="003026E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b/>
                <w:bCs/>
                <w:sz w:val="18"/>
                <w:szCs w:val="18"/>
              </w:rPr>
              <w:t>Osiguranik</w:t>
            </w:r>
            <w:r w:rsidR="00AD3D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(banka</w:t>
            </w:r>
            <w:r w:rsidR="003026E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izdavatelj Garancije</w:t>
            </w:r>
            <w:r w:rsidR="00AD3D8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938" w:type="dxa"/>
            <w:shd w:val="clear" w:color="auto" w:fill="FFFFFF" w:themeFill="background1"/>
          </w:tcPr>
          <w:p w14:paraId="352B5B59" w14:textId="5D284DEA" w:rsidR="00194E3D" w:rsidRPr="00736474" w:rsidRDefault="00194E3D" w:rsidP="009B69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364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971C71" w:rsidRPr="00736474">
              <w:rPr>
                <w:rFonts w:ascii="Arial" w:hAnsi="Arial" w:cs="Arial"/>
                <w:i/>
                <w:iCs/>
                <w:sz w:val="18"/>
                <w:szCs w:val="18"/>
              </w:rPr>
              <w:t>(tvrtka/naziv, OIB, sjedište - ulica i kućni broj, poštanski broj, mjesto)</w:t>
            </w:r>
          </w:p>
        </w:tc>
      </w:tr>
    </w:tbl>
    <w:p w14:paraId="7C1E7618" w14:textId="1978A4FC" w:rsidR="00194E3D" w:rsidRPr="00736474" w:rsidRDefault="00194E3D" w:rsidP="00194E3D">
      <w:pPr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Y="-27"/>
        <w:tblW w:w="1020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top w:w="79" w:type="dxa"/>
          <w:bottom w:w="79" w:type="dxa"/>
        </w:tblCellMar>
        <w:tblLook w:val="01E0" w:firstRow="1" w:lastRow="1" w:firstColumn="1" w:lastColumn="1" w:noHBand="0" w:noVBand="0"/>
      </w:tblPr>
      <w:tblGrid>
        <w:gridCol w:w="2263"/>
        <w:gridCol w:w="7938"/>
      </w:tblGrid>
      <w:tr w:rsidR="008E7F40" w:rsidRPr="00736474" w14:paraId="3F1F2889" w14:textId="77777777" w:rsidTr="009B69EE">
        <w:trPr>
          <w:cantSplit/>
          <w:trHeight w:val="21"/>
        </w:trPr>
        <w:tc>
          <w:tcPr>
            <w:tcW w:w="2263" w:type="dxa"/>
            <w:shd w:val="clear" w:color="auto" w:fill="D9D9D9"/>
          </w:tcPr>
          <w:p w14:paraId="5B336EEA" w14:textId="56C0D9F7" w:rsidR="008E7F40" w:rsidRPr="00736474" w:rsidRDefault="008E7F40" w:rsidP="009B69E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b/>
                <w:bCs/>
                <w:sz w:val="18"/>
                <w:szCs w:val="18"/>
              </w:rPr>
              <w:t>Nalogodavac</w:t>
            </w:r>
          </w:p>
        </w:tc>
        <w:tc>
          <w:tcPr>
            <w:tcW w:w="7938" w:type="dxa"/>
            <w:shd w:val="clear" w:color="auto" w:fill="FFFFFF" w:themeFill="background1"/>
          </w:tcPr>
          <w:p w14:paraId="5F32E8F0" w14:textId="10996C2C" w:rsidR="008E7F40" w:rsidRPr="00736474" w:rsidRDefault="008E7F40" w:rsidP="009B69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576B4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7364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971C71" w:rsidRPr="00736474">
              <w:rPr>
                <w:rFonts w:ascii="Arial" w:hAnsi="Arial" w:cs="Arial"/>
                <w:i/>
                <w:iCs/>
                <w:sz w:val="18"/>
                <w:szCs w:val="18"/>
              </w:rPr>
              <w:t>(tvrtka/naziv</w:t>
            </w:r>
            <w:r w:rsidR="00971C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A5C5F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971C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za </w:t>
            </w:r>
            <w:r w:rsidR="00971C71" w:rsidRPr="007E5BB9">
              <w:rPr>
                <w:rFonts w:ascii="Arial" w:hAnsi="Arial" w:cs="Arial"/>
                <w:i/>
                <w:iCs/>
                <w:sz w:val="18"/>
                <w:szCs w:val="18"/>
              </w:rPr>
              <w:t>pravn</w:t>
            </w:r>
            <w:r w:rsidR="00971C71"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="00971C71" w:rsidRPr="007E5BB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osob</w:t>
            </w:r>
            <w:r w:rsidR="00971C71"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="000A5C5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971C71" w:rsidRPr="007E5B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1C71" w:rsidRPr="00467F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ili ime i prezime </w:t>
            </w:r>
            <w:r w:rsidR="000A5C5F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971C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za </w:t>
            </w:r>
            <w:r w:rsidR="00971C71" w:rsidRPr="00467FAC">
              <w:rPr>
                <w:rFonts w:ascii="Arial" w:hAnsi="Arial" w:cs="Arial"/>
                <w:i/>
                <w:iCs/>
                <w:sz w:val="18"/>
                <w:szCs w:val="18"/>
              </w:rPr>
              <w:t>fizičk</w:t>
            </w:r>
            <w:r w:rsidR="00971C71"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="00971C71" w:rsidRPr="00467FA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osob</w:t>
            </w:r>
            <w:r w:rsidR="00971C71">
              <w:rPr>
                <w:rFonts w:ascii="Arial" w:hAnsi="Arial" w:cs="Arial"/>
                <w:i/>
                <w:iCs/>
                <w:sz w:val="18"/>
                <w:szCs w:val="18"/>
              </w:rPr>
              <w:t>u</w:t>
            </w:r>
            <w:r w:rsidR="000A5C5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971C71" w:rsidRPr="00736474">
              <w:rPr>
                <w:rFonts w:ascii="Arial" w:hAnsi="Arial" w:cs="Arial"/>
                <w:i/>
                <w:iCs/>
                <w:sz w:val="18"/>
                <w:szCs w:val="18"/>
              </w:rPr>
              <w:t>, OIB, sjedište</w:t>
            </w:r>
            <w:r w:rsidR="00971C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0A5C5F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971C71">
              <w:rPr>
                <w:rFonts w:ascii="Arial" w:hAnsi="Arial" w:cs="Arial"/>
                <w:i/>
                <w:iCs/>
                <w:sz w:val="18"/>
                <w:szCs w:val="18"/>
              </w:rPr>
              <w:t>za pravnu osobu</w:t>
            </w:r>
            <w:r w:rsidR="000A5C5F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971C7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ili prebivalište </w:t>
            </w:r>
            <w:r w:rsidR="003A07F7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971C71">
              <w:rPr>
                <w:rFonts w:ascii="Arial" w:hAnsi="Arial" w:cs="Arial"/>
                <w:i/>
                <w:iCs/>
                <w:sz w:val="18"/>
                <w:szCs w:val="18"/>
              </w:rPr>
              <w:t>za fizičku osobu</w:t>
            </w:r>
            <w:r w:rsidR="003A07F7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="00971C71" w:rsidRPr="0073647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 ulica i kućni broj, poštanski broj, mjesto)</w:t>
            </w:r>
          </w:p>
        </w:tc>
      </w:tr>
    </w:tbl>
    <w:p w14:paraId="4EBC81E7" w14:textId="6BD05CA2" w:rsidR="007C502E" w:rsidRPr="00736474" w:rsidRDefault="00CC1F4A" w:rsidP="004350FE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736474">
        <w:rPr>
          <w:rFonts w:ascii="Arial" w:hAnsi="Arial" w:cs="Arial"/>
          <w:b/>
          <w:bCs/>
          <w:sz w:val="18"/>
          <w:szCs w:val="18"/>
        </w:rPr>
        <w:t>Popis</w:t>
      </w:r>
      <w:r w:rsidR="007B2CDE" w:rsidRPr="00736474">
        <w:rPr>
          <w:rFonts w:ascii="Arial" w:hAnsi="Arial" w:cs="Arial"/>
          <w:b/>
          <w:bCs/>
          <w:sz w:val="18"/>
          <w:szCs w:val="18"/>
        </w:rPr>
        <w:t xml:space="preserve"> </w:t>
      </w:r>
      <w:r w:rsidR="009C5F93" w:rsidRPr="00736474">
        <w:rPr>
          <w:rFonts w:ascii="Arial" w:hAnsi="Arial" w:cs="Arial"/>
          <w:b/>
          <w:bCs/>
          <w:sz w:val="18"/>
          <w:szCs w:val="18"/>
        </w:rPr>
        <w:t>I</w:t>
      </w:r>
      <w:r w:rsidR="007C502E" w:rsidRPr="00736474">
        <w:rPr>
          <w:rFonts w:ascii="Arial" w:hAnsi="Arial" w:cs="Arial"/>
          <w:b/>
          <w:bCs/>
          <w:sz w:val="18"/>
          <w:szCs w:val="18"/>
        </w:rPr>
        <w:t>zjav</w:t>
      </w:r>
      <w:r w:rsidRPr="00736474">
        <w:rPr>
          <w:rFonts w:ascii="Arial" w:hAnsi="Arial" w:cs="Arial"/>
          <w:b/>
          <w:bCs/>
          <w:sz w:val="18"/>
          <w:szCs w:val="18"/>
        </w:rPr>
        <w:t>a</w:t>
      </w:r>
      <w:r w:rsidR="007C502E" w:rsidRPr="00736474">
        <w:rPr>
          <w:rFonts w:ascii="Arial" w:hAnsi="Arial" w:cs="Arial"/>
          <w:b/>
          <w:bCs/>
          <w:sz w:val="18"/>
          <w:szCs w:val="18"/>
        </w:rPr>
        <w:t xml:space="preserve"> </w:t>
      </w:r>
      <w:r w:rsidR="003E0163" w:rsidRPr="00736474">
        <w:rPr>
          <w:rFonts w:ascii="Arial" w:hAnsi="Arial" w:cs="Arial"/>
          <w:b/>
          <w:bCs/>
          <w:sz w:val="18"/>
          <w:szCs w:val="18"/>
        </w:rPr>
        <w:t>Nalogodavca</w:t>
      </w:r>
      <w:r w:rsidR="007C502E" w:rsidRPr="00736474">
        <w:rPr>
          <w:rFonts w:ascii="Arial" w:hAnsi="Arial" w:cs="Arial"/>
          <w:b/>
          <w:bCs/>
          <w:sz w:val="18"/>
          <w:szCs w:val="18"/>
        </w:rPr>
        <w:t>:</w:t>
      </w:r>
    </w:p>
    <w:p w14:paraId="7914B97F" w14:textId="624FEB40" w:rsidR="00597416" w:rsidRPr="00736474" w:rsidRDefault="004C794B" w:rsidP="004350FE">
      <w:pPr>
        <w:pStyle w:val="ListParagraph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sz w:val="18"/>
          <w:szCs w:val="18"/>
        </w:rPr>
        <w:t>I</w:t>
      </w:r>
      <w:r w:rsidR="007C502E" w:rsidRPr="00736474">
        <w:rPr>
          <w:rFonts w:ascii="Arial" w:hAnsi="Arial" w:cs="Arial"/>
          <w:sz w:val="18"/>
          <w:szCs w:val="18"/>
        </w:rPr>
        <w:t>zjava o sankcijama</w:t>
      </w:r>
    </w:p>
    <w:p w14:paraId="01B5CD29" w14:textId="77777777" w:rsidR="00D94971" w:rsidRPr="00736474" w:rsidRDefault="00D94971" w:rsidP="004350FE">
      <w:pPr>
        <w:pStyle w:val="ListParagraph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sz w:val="18"/>
          <w:szCs w:val="18"/>
        </w:rPr>
        <w:t>Izjava o statusu klijenta</w:t>
      </w:r>
    </w:p>
    <w:p w14:paraId="6119844A" w14:textId="45F120E2" w:rsidR="00CC279C" w:rsidRPr="00736474" w:rsidRDefault="00D94971" w:rsidP="004350FE">
      <w:pPr>
        <w:pStyle w:val="ListParagraph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sz w:val="18"/>
          <w:szCs w:val="18"/>
        </w:rPr>
        <w:t>Izjava o prihvatljivosti klijenta</w:t>
      </w:r>
    </w:p>
    <w:p w14:paraId="09299F2C" w14:textId="77777777" w:rsidR="00C9145D" w:rsidRDefault="00CC1F4A" w:rsidP="004350FE">
      <w:pPr>
        <w:pStyle w:val="ListParagraph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sz w:val="18"/>
          <w:szCs w:val="18"/>
        </w:rPr>
        <w:t>Izjava o djelatnost</w:t>
      </w:r>
      <w:r w:rsidR="00360F11" w:rsidRPr="00736474">
        <w:rPr>
          <w:rFonts w:ascii="Arial" w:hAnsi="Arial" w:cs="Arial"/>
          <w:sz w:val="18"/>
          <w:szCs w:val="18"/>
        </w:rPr>
        <w:t>i</w:t>
      </w:r>
    </w:p>
    <w:p w14:paraId="194BF336" w14:textId="5B668560" w:rsidR="00360F11" w:rsidRPr="00736474" w:rsidRDefault="00C9145D" w:rsidP="004350FE">
      <w:pPr>
        <w:pStyle w:val="ListParagraph"/>
        <w:numPr>
          <w:ilvl w:val="0"/>
          <w:numId w:val="30"/>
        </w:numPr>
        <w:spacing w:line="276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Izjava o povlaštenim informacijama</w:t>
      </w:r>
      <w:r w:rsidR="006C3EE2" w:rsidRPr="00736474">
        <w:rPr>
          <w:rFonts w:ascii="Arial" w:hAnsi="Arial" w:cs="Arial"/>
          <w:sz w:val="18"/>
          <w:szCs w:val="18"/>
        </w:rPr>
        <w:t>.</w:t>
      </w:r>
    </w:p>
    <w:p w14:paraId="0E4D1CA2" w14:textId="77777777" w:rsidR="0023521D" w:rsidRPr="00736474" w:rsidRDefault="0023521D" w:rsidP="004350F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13FD1AA" w14:textId="7B5C7B93" w:rsidR="0023521D" w:rsidRPr="00736474" w:rsidRDefault="0023521D" w:rsidP="004350FE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736474">
        <w:rPr>
          <w:rFonts w:ascii="Arial" w:hAnsi="Arial" w:cs="Arial"/>
          <w:sz w:val="18"/>
          <w:szCs w:val="18"/>
        </w:rPr>
        <w:t>Potpisnik ovih Izjava Nalogodavca</w:t>
      </w:r>
      <w:r w:rsidR="00EA72CD" w:rsidRPr="00736474">
        <w:rPr>
          <w:rStyle w:val="FootnoteReference"/>
          <w:rFonts w:ascii="Arial" w:hAnsi="Arial" w:cs="Arial"/>
          <w:sz w:val="18"/>
          <w:szCs w:val="18"/>
        </w:rPr>
        <w:footnoteReference w:id="1"/>
      </w:r>
      <w:r w:rsidR="00FC676E" w:rsidRPr="00736474">
        <w:rPr>
          <w:rFonts w:ascii="Arial" w:hAnsi="Arial" w:cs="Arial"/>
          <w:sz w:val="18"/>
          <w:szCs w:val="18"/>
        </w:rPr>
        <w:t xml:space="preserve"> </w:t>
      </w:r>
      <w:r w:rsidR="00852F82" w:rsidRPr="00736474">
        <w:rPr>
          <w:rFonts w:ascii="Arial" w:hAnsi="Arial" w:cs="Arial"/>
          <w:sz w:val="18"/>
          <w:szCs w:val="18"/>
        </w:rPr>
        <w:t>izjavljuje</w:t>
      </w:r>
      <w:r w:rsidR="00F61608" w:rsidRPr="00736474">
        <w:rPr>
          <w:rFonts w:ascii="Arial" w:hAnsi="Arial" w:cs="Arial"/>
          <w:sz w:val="18"/>
          <w:szCs w:val="18"/>
        </w:rPr>
        <w:t xml:space="preserve">, </w:t>
      </w:r>
      <w:r w:rsidRPr="00736474">
        <w:rPr>
          <w:rFonts w:ascii="Arial" w:hAnsi="Arial" w:cs="Arial"/>
          <w:sz w:val="18"/>
          <w:szCs w:val="18"/>
        </w:rPr>
        <w:t>u skladu s važećim Programom osiguranja</w:t>
      </w:r>
      <w:r w:rsidR="00FC676E" w:rsidRPr="00736474">
        <w:rPr>
          <w:rFonts w:ascii="Arial" w:hAnsi="Arial" w:cs="Arial"/>
          <w:sz w:val="18"/>
          <w:szCs w:val="18"/>
        </w:rPr>
        <w:t xml:space="preserve">, sljedeće </w:t>
      </w:r>
      <w:r w:rsidRPr="00736474">
        <w:rPr>
          <w:rFonts w:ascii="Arial" w:hAnsi="Arial" w:cs="Arial"/>
          <w:i/>
          <w:iCs/>
          <w:sz w:val="18"/>
          <w:szCs w:val="18"/>
        </w:rPr>
        <w:t>(</w:t>
      </w:r>
      <w:r w:rsidR="006738EE" w:rsidRPr="00736474">
        <w:rPr>
          <w:rFonts w:ascii="Arial" w:hAnsi="Arial" w:cs="Arial"/>
          <w:i/>
          <w:iCs/>
          <w:sz w:val="18"/>
          <w:szCs w:val="18"/>
        </w:rPr>
        <w:t xml:space="preserve">označiti i </w:t>
      </w:r>
      <w:r w:rsidR="00FC676E" w:rsidRPr="00736474">
        <w:rPr>
          <w:rFonts w:ascii="Arial" w:hAnsi="Arial" w:cs="Arial"/>
          <w:i/>
          <w:iCs/>
          <w:sz w:val="18"/>
          <w:szCs w:val="18"/>
        </w:rPr>
        <w:t>upisati</w:t>
      </w:r>
      <w:r w:rsidRPr="00736474">
        <w:rPr>
          <w:rFonts w:ascii="Arial" w:hAnsi="Arial" w:cs="Arial"/>
          <w:i/>
          <w:iCs/>
          <w:sz w:val="18"/>
          <w:szCs w:val="18"/>
        </w:rPr>
        <w:t>)</w:t>
      </w:r>
      <w:r w:rsidRPr="00736474">
        <w:rPr>
          <w:rFonts w:ascii="Arial" w:hAnsi="Arial" w:cs="Arial"/>
          <w:sz w:val="18"/>
          <w:szCs w:val="18"/>
        </w:rPr>
        <w:t>:</w:t>
      </w:r>
    </w:p>
    <w:p w14:paraId="085B2301" w14:textId="77777777" w:rsidR="0023521D" w:rsidRPr="00736474" w:rsidRDefault="0023521D" w:rsidP="004350FE">
      <w:pPr>
        <w:tabs>
          <w:tab w:val="right" w:leader="dot" w:pos="9923"/>
        </w:tabs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2D837522" w14:textId="77777777" w:rsidR="002661F2" w:rsidRPr="002661F2" w:rsidRDefault="002661F2" w:rsidP="002661F2">
      <w:pPr>
        <w:pStyle w:val="ListParagraph"/>
        <w:numPr>
          <w:ilvl w:val="0"/>
          <w:numId w:val="40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bCs/>
          <w:sz w:val="18"/>
          <w:szCs w:val="18"/>
        </w:rPr>
      </w:pPr>
      <w:r w:rsidRPr="002661F2">
        <w:rPr>
          <w:rFonts w:ascii="Arial" w:hAnsi="Arial" w:cs="Arial"/>
          <w:b/>
          <w:bCs/>
          <w:sz w:val="18"/>
          <w:szCs w:val="18"/>
        </w:rPr>
        <w:t>Izjava o sankcijama</w:t>
      </w:r>
    </w:p>
    <w:p w14:paraId="4CACE2B1" w14:textId="77777777" w:rsidR="0023521D" w:rsidRPr="00736474" w:rsidRDefault="0023521D" w:rsidP="004350FE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780"/>
      </w:tblGrid>
      <w:tr w:rsidR="00256E32" w:rsidRPr="00736474" w14:paraId="2A5446B2" w14:textId="77777777" w:rsidTr="005B636A">
        <w:tc>
          <w:tcPr>
            <w:tcW w:w="421" w:type="dxa"/>
          </w:tcPr>
          <w:p w14:paraId="66B8CF4F" w14:textId="4CBB1A58" w:rsidR="00256E32" w:rsidRPr="00736474" w:rsidRDefault="005E4579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99128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5D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780" w:type="dxa"/>
          </w:tcPr>
          <w:p w14:paraId="5AF5FF69" w14:textId="3FDC58A0" w:rsidR="00256E32" w:rsidRPr="00736474" w:rsidRDefault="00EE6FA7" w:rsidP="00C107DE">
            <w:pPr>
              <w:spacing w:line="276" w:lineRule="auto"/>
              <w:ind w:left="454" w:hanging="567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a) ne podliježe</w:t>
            </w:r>
            <w:r w:rsidR="00190FD6" w:rsidRPr="00736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ili</w:t>
            </w:r>
          </w:p>
        </w:tc>
      </w:tr>
      <w:tr w:rsidR="00C107DE" w:rsidRPr="00736474" w14:paraId="24E34702" w14:textId="77777777" w:rsidTr="005B636A">
        <w:tc>
          <w:tcPr>
            <w:tcW w:w="421" w:type="dxa"/>
          </w:tcPr>
          <w:p w14:paraId="2610776F" w14:textId="05F9F2B0" w:rsidR="00C107DE" w:rsidRPr="00736474" w:rsidRDefault="005E4579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42133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7DE" w:rsidRPr="00736474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780" w:type="dxa"/>
          </w:tcPr>
          <w:p w14:paraId="60C29BE3" w14:textId="70A7B2EC" w:rsidR="00C107DE" w:rsidRPr="00736474" w:rsidRDefault="00C107DE" w:rsidP="00C107DE">
            <w:pPr>
              <w:spacing w:line="276" w:lineRule="auto"/>
              <w:ind w:left="454" w:hanging="5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36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 podliježe</w:t>
            </w:r>
          </w:p>
        </w:tc>
      </w:tr>
      <w:tr w:rsidR="00256E32" w:rsidRPr="00736474" w14:paraId="19988DA2" w14:textId="77777777" w:rsidTr="005B636A">
        <w:tc>
          <w:tcPr>
            <w:tcW w:w="421" w:type="dxa"/>
          </w:tcPr>
          <w:p w14:paraId="7E28F58C" w14:textId="77777777" w:rsidR="00256E32" w:rsidRPr="00736474" w:rsidRDefault="00256E32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0" w:type="dxa"/>
          </w:tcPr>
          <w:p w14:paraId="046108BB" w14:textId="77777777" w:rsidR="00256E32" w:rsidRPr="00736474" w:rsidRDefault="00256E32" w:rsidP="004350FE">
            <w:pPr>
              <w:tabs>
                <w:tab w:val="right" w:leader="dot" w:pos="992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28F" w:rsidRPr="00736474" w14:paraId="231AB51F" w14:textId="77777777" w:rsidTr="005B636A">
        <w:tc>
          <w:tcPr>
            <w:tcW w:w="10201" w:type="dxa"/>
            <w:gridSpan w:val="2"/>
          </w:tcPr>
          <w:p w14:paraId="5F8F9A2E" w14:textId="104835BC" w:rsidR="0004628F" w:rsidRPr="00736474" w:rsidRDefault="0004628F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sz w:val="18"/>
                <w:szCs w:val="18"/>
              </w:rPr>
              <w:t>sankcijama Europske unije (dalje: EU) ili međunarodnih partnera</w:t>
            </w:r>
            <w:r w:rsidRPr="00736474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2"/>
            </w:r>
            <w:r w:rsidRPr="00736474">
              <w:rPr>
                <w:rFonts w:ascii="Arial" w:hAnsi="Arial" w:cs="Arial"/>
                <w:sz w:val="18"/>
                <w:szCs w:val="18"/>
              </w:rPr>
              <w:t>, odnosno:</w:t>
            </w:r>
          </w:p>
        </w:tc>
      </w:tr>
      <w:tr w:rsidR="0004628F" w:rsidRPr="00736474" w14:paraId="2985A294" w14:textId="77777777" w:rsidTr="005B636A">
        <w:tc>
          <w:tcPr>
            <w:tcW w:w="421" w:type="dxa"/>
          </w:tcPr>
          <w:p w14:paraId="3F60520C" w14:textId="77777777" w:rsidR="0004628F" w:rsidRPr="00736474" w:rsidRDefault="0004628F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0" w:type="dxa"/>
          </w:tcPr>
          <w:p w14:paraId="6D38724B" w14:textId="77777777" w:rsidR="0004628F" w:rsidRPr="00736474" w:rsidRDefault="0004628F" w:rsidP="004350FE">
            <w:pPr>
              <w:tabs>
                <w:tab w:val="right" w:leader="dot" w:pos="992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628F" w:rsidRPr="00736474" w14:paraId="46F60050" w14:textId="77777777" w:rsidTr="005B636A">
        <w:tc>
          <w:tcPr>
            <w:tcW w:w="421" w:type="dxa"/>
          </w:tcPr>
          <w:p w14:paraId="1AEF45BA" w14:textId="12592EE8" w:rsidR="0004628F" w:rsidRPr="00736474" w:rsidRDefault="005E4579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146457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04" w:rsidRPr="00736474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780" w:type="dxa"/>
          </w:tcPr>
          <w:p w14:paraId="6852AE4F" w14:textId="19659A8D" w:rsidR="0004628F" w:rsidRPr="00736474" w:rsidRDefault="0004628F" w:rsidP="00FB6E04">
            <w:pPr>
              <w:spacing w:line="276" w:lineRule="auto"/>
              <w:ind w:left="454" w:hanging="567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a) ne predstavlja</w:t>
            </w:r>
            <w:r w:rsidR="001E795E" w:rsidRPr="00736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ili</w:t>
            </w:r>
          </w:p>
        </w:tc>
      </w:tr>
      <w:tr w:rsidR="00FB6E04" w:rsidRPr="00736474" w14:paraId="57115593" w14:textId="77777777" w:rsidTr="005B636A">
        <w:tc>
          <w:tcPr>
            <w:tcW w:w="421" w:type="dxa"/>
          </w:tcPr>
          <w:p w14:paraId="09A5F18B" w14:textId="131E648C" w:rsidR="00FB6E04" w:rsidRPr="00736474" w:rsidRDefault="005E4579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53832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E04" w:rsidRPr="00736474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780" w:type="dxa"/>
          </w:tcPr>
          <w:p w14:paraId="3E301E90" w14:textId="546420FC" w:rsidR="00FB6E04" w:rsidRPr="00736474" w:rsidRDefault="00FB6E04" w:rsidP="0004628F">
            <w:pPr>
              <w:spacing w:line="276" w:lineRule="auto"/>
              <w:ind w:left="454" w:hanging="5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36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b) predstavlja</w:t>
            </w:r>
          </w:p>
        </w:tc>
      </w:tr>
      <w:tr w:rsidR="001E795E" w:rsidRPr="00736474" w14:paraId="3F7CA78A" w14:textId="77777777" w:rsidTr="005B636A">
        <w:tc>
          <w:tcPr>
            <w:tcW w:w="421" w:type="dxa"/>
          </w:tcPr>
          <w:p w14:paraId="202280E8" w14:textId="77777777" w:rsidR="001E795E" w:rsidRPr="00736474" w:rsidRDefault="001E795E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0" w:type="dxa"/>
          </w:tcPr>
          <w:p w14:paraId="66B817F9" w14:textId="77777777" w:rsidR="001E795E" w:rsidRPr="00736474" w:rsidRDefault="001E795E" w:rsidP="0004628F">
            <w:pPr>
              <w:spacing w:line="276" w:lineRule="auto"/>
              <w:ind w:left="454" w:hanging="5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1E795E" w:rsidRPr="00736474" w14:paraId="3450963F" w14:textId="77777777" w:rsidTr="005B636A">
        <w:tc>
          <w:tcPr>
            <w:tcW w:w="10201" w:type="dxa"/>
            <w:gridSpan w:val="2"/>
          </w:tcPr>
          <w:p w14:paraId="64874435" w14:textId="49F1B452" w:rsidR="001E795E" w:rsidRPr="00736474" w:rsidRDefault="001E795E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sz w:val="18"/>
                <w:szCs w:val="18"/>
              </w:rPr>
              <w:t>jedan ili više navedenih slučajeva:</w:t>
            </w:r>
          </w:p>
        </w:tc>
      </w:tr>
      <w:tr w:rsidR="0004628F" w:rsidRPr="00736474" w14:paraId="38D887F7" w14:textId="77777777" w:rsidTr="005B636A">
        <w:tc>
          <w:tcPr>
            <w:tcW w:w="421" w:type="dxa"/>
          </w:tcPr>
          <w:p w14:paraId="61E8F9A6" w14:textId="77777777" w:rsidR="0004628F" w:rsidRPr="00736474" w:rsidRDefault="0004628F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0" w:type="dxa"/>
          </w:tcPr>
          <w:p w14:paraId="2F9FAF5D" w14:textId="77777777" w:rsidR="0004628F" w:rsidRPr="00736474" w:rsidRDefault="0004628F" w:rsidP="0004628F">
            <w:pPr>
              <w:pStyle w:val="ListParagraph"/>
              <w:numPr>
                <w:ilvl w:val="0"/>
                <w:numId w:val="28"/>
              </w:numPr>
              <w:snapToGrid w:val="0"/>
              <w:spacing w:line="276" w:lineRule="auto"/>
              <w:ind w:left="17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sz w:val="18"/>
                <w:szCs w:val="18"/>
              </w:rPr>
              <w:t>osoba, subjekt ili tijelo posebno navedeno u pravnim aktima kojima se izriču te sankcije; ili</w:t>
            </w:r>
          </w:p>
          <w:p w14:paraId="1C1745EC" w14:textId="77777777" w:rsidR="0004628F" w:rsidRPr="00736474" w:rsidRDefault="0004628F" w:rsidP="0004628F">
            <w:pPr>
              <w:pStyle w:val="ListParagraph"/>
              <w:numPr>
                <w:ilvl w:val="0"/>
                <w:numId w:val="28"/>
              </w:numPr>
              <w:snapToGrid w:val="0"/>
              <w:spacing w:line="276" w:lineRule="auto"/>
              <w:ind w:left="17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sz w:val="18"/>
                <w:szCs w:val="18"/>
              </w:rPr>
              <w:t>poduzetnik u vlasništvu ili pod kontrolom osoba, subjekata ili tijela na koje se primjenjuju sankcije koje je donijela EU ili međunarodni partneri; ili</w:t>
            </w:r>
          </w:p>
          <w:p w14:paraId="41BE33DD" w14:textId="23443199" w:rsidR="0004628F" w:rsidRPr="00736474" w:rsidRDefault="0004628F" w:rsidP="0004628F">
            <w:pPr>
              <w:pStyle w:val="ListParagraph"/>
              <w:numPr>
                <w:ilvl w:val="0"/>
                <w:numId w:val="28"/>
              </w:numPr>
              <w:snapToGrid w:val="0"/>
              <w:spacing w:line="276" w:lineRule="auto"/>
              <w:ind w:left="171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sz w:val="18"/>
                <w:szCs w:val="18"/>
              </w:rPr>
              <w:t>poduzetnik koji djeluje u sektorima na koje se primjenjuju sankcije koje je donijela EU ili međunarodni partneri, u mjeri u kojoj bi Program osiguranja narušio ostvarenje ciljeva relevantnih sankcija.</w:t>
            </w:r>
          </w:p>
        </w:tc>
      </w:tr>
    </w:tbl>
    <w:p w14:paraId="4F659362" w14:textId="77777777" w:rsidR="007F2C79" w:rsidRPr="00736474" w:rsidRDefault="007F2C79" w:rsidP="004350FE">
      <w:pPr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6FF56384" w14:textId="77777777" w:rsidR="007F2C79" w:rsidRPr="00736474" w:rsidRDefault="007F2C79" w:rsidP="004350FE">
      <w:pPr>
        <w:pStyle w:val="ListParagraph"/>
        <w:numPr>
          <w:ilvl w:val="0"/>
          <w:numId w:val="40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736474">
        <w:rPr>
          <w:rFonts w:ascii="Arial" w:hAnsi="Arial" w:cs="Arial"/>
          <w:b/>
          <w:sz w:val="18"/>
          <w:szCs w:val="18"/>
        </w:rPr>
        <w:t>Izjava o statusu klijenta</w:t>
      </w:r>
      <w:r w:rsidRPr="00736474">
        <w:rPr>
          <w:rStyle w:val="FootnoteReference"/>
          <w:rFonts w:ascii="Arial" w:hAnsi="Arial" w:cs="Arial"/>
          <w:b/>
          <w:sz w:val="18"/>
          <w:szCs w:val="18"/>
        </w:rPr>
        <w:footnoteReference w:id="3"/>
      </w:r>
    </w:p>
    <w:p w14:paraId="499CBA8C" w14:textId="77777777" w:rsidR="000F6707" w:rsidRPr="00736474" w:rsidRDefault="000F6707" w:rsidP="004350FE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780"/>
      </w:tblGrid>
      <w:tr w:rsidR="00EF122E" w:rsidRPr="00736474" w14:paraId="4CF07D30" w14:textId="77777777" w:rsidTr="00147EE2">
        <w:tc>
          <w:tcPr>
            <w:tcW w:w="421" w:type="dxa"/>
          </w:tcPr>
          <w:p w14:paraId="5B2CC5F1" w14:textId="64254C3B" w:rsidR="00EF122E" w:rsidRPr="00736474" w:rsidRDefault="005E4579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212195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EE2" w:rsidRPr="00736474">
                  <w:rPr>
                    <w:rFonts w:ascii="Segoe UI Symbol" w:eastAsia="MS Gothic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780" w:type="dxa"/>
          </w:tcPr>
          <w:p w14:paraId="5FFECC4D" w14:textId="7E8257A3" w:rsidR="00EF122E" w:rsidRPr="00736474" w:rsidRDefault="00EF122E" w:rsidP="00147EE2">
            <w:pPr>
              <w:spacing w:line="276" w:lineRule="auto"/>
              <w:ind w:left="454" w:hanging="567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a) nije </w:t>
            </w:r>
            <w:r w:rsidRPr="00736474">
              <w:rPr>
                <w:rFonts w:ascii="Arial" w:hAnsi="Arial" w:cs="Arial"/>
                <w:sz w:val="18"/>
                <w:szCs w:val="18"/>
              </w:rPr>
              <w:t>poduzetnik u teškoćama, ili</w:t>
            </w:r>
          </w:p>
        </w:tc>
      </w:tr>
      <w:tr w:rsidR="00147EE2" w:rsidRPr="00736474" w14:paraId="6AA64E92" w14:textId="77777777" w:rsidTr="00147EE2">
        <w:tc>
          <w:tcPr>
            <w:tcW w:w="421" w:type="dxa"/>
          </w:tcPr>
          <w:p w14:paraId="26D4CC0D" w14:textId="7BCD7898" w:rsidR="00147EE2" w:rsidRPr="00736474" w:rsidRDefault="005E4579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8939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EE2" w:rsidRPr="00736474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780" w:type="dxa"/>
          </w:tcPr>
          <w:p w14:paraId="4CA4D5AE" w14:textId="7CF03204" w:rsidR="00147EE2" w:rsidRPr="00736474" w:rsidRDefault="00147EE2" w:rsidP="00EF122E">
            <w:pPr>
              <w:spacing w:line="276" w:lineRule="auto"/>
              <w:ind w:left="454" w:hanging="567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736474">
              <w:rPr>
                <w:rFonts w:ascii="Arial" w:hAnsi="Arial" w:cs="Arial"/>
                <w:sz w:val="18"/>
                <w:szCs w:val="18"/>
              </w:rPr>
              <w:t>b) je podu</w:t>
            </w:r>
            <w:r w:rsidRPr="00736474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zetnik u teškoćama</w:t>
            </w:r>
          </w:p>
        </w:tc>
      </w:tr>
      <w:tr w:rsidR="00EF122E" w:rsidRPr="00736474" w14:paraId="5FBB4390" w14:textId="77777777" w:rsidTr="00147EE2">
        <w:tc>
          <w:tcPr>
            <w:tcW w:w="421" w:type="dxa"/>
          </w:tcPr>
          <w:p w14:paraId="40FF84C3" w14:textId="77777777" w:rsidR="00EF122E" w:rsidRPr="00736474" w:rsidRDefault="00EF122E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0" w:type="dxa"/>
          </w:tcPr>
          <w:p w14:paraId="2594FD04" w14:textId="77777777" w:rsidR="00EF122E" w:rsidRPr="00736474" w:rsidRDefault="00EF122E" w:rsidP="002C214F">
            <w:pPr>
              <w:tabs>
                <w:tab w:val="right" w:leader="dot" w:pos="992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22E" w:rsidRPr="00736474" w14:paraId="7F43E2D7" w14:textId="77777777" w:rsidTr="00147EE2">
        <w:tc>
          <w:tcPr>
            <w:tcW w:w="10201" w:type="dxa"/>
            <w:gridSpan w:val="2"/>
          </w:tcPr>
          <w:p w14:paraId="2E1BE599" w14:textId="201757ED" w:rsidR="00EF122E" w:rsidRPr="00736474" w:rsidRDefault="00EF122E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sz w:val="18"/>
                <w:szCs w:val="18"/>
                <w:lang w:eastAsia="en-US"/>
              </w:rPr>
              <w:t xml:space="preserve">u skladu s </w:t>
            </w:r>
            <w:r w:rsidRPr="00736474">
              <w:rPr>
                <w:rFonts w:ascii="Arial" w:hAnsi="Arial" w:cs="Arial"/>
                <w:sz w:val="18"/>
                <w:szCs w:val="18"/>
              </w:rPr>
              <w:t>odredbama</w:t>
            </w:r>
            <w:r w:rsidRPr="00736474">
              <w:rPr>
                <w:rFonts w:ascii="Arial" w:hAnsi="Arial" w:cs="Arial"/>
                <w:sz w:val="18"/>
                <w:szCs w:val="18"/>
                <w:lang w:eastAsia="en-US"/>
              </w:rPr>
              <w:t xml:space="preserve"> Uredbe o općem skupnom izuzeću</w:t>
            </w:r>
            <w:r w:rsidRPr="00736474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footnoteReference w:id="4"/>
            </w:r>
            <w:r w:rsidRPr="00736474">
              <w:rPr>
                <w:rFonts w:ascii="Arial" w:hAnsi="Arial" w:cs="Arial"/>
                <w:sz w:val="18"/>
                <w:szCs w:val="18"/>
                <w:lang w:eastAsia="en-US"/>
              </w:rPr>
              <w:t>, kojima je utvrđeno da se smatra da je poduzetnik u teškoćama onaj poduzetnik kod kojeg je nastupila najmanje jedna od sljedećih okolnosti:</w:t>
            </w:r>
          </w:p>
        </w:tc>
      </w:tr>
      <w:tr w:rsidR="00EF122E" w:rsidRPr="00736474" w14:paraId="07C4FB0F" w14:textId="77777777" w:rsidTr="00147EE2">
        <w:tc>
          <w:tcPr>
            <w:tcW w:w="421" w:type="dxa"/>
          </w:tcPr>
          <w:p w14:paraId="6A623E26" w14:textId="77777777" w:rsidR="00EF122E" w:rsidRPr="00736474" w:rsidRDefault="00EF122E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0" w:type="dxa"/>
          </w:tcPr>
          <w:p w14:paraId="55F7354F" w14:textId="77777777" w:rsidR="00EF122E" w:rsidRPr="00736474" w:rsidRDefault="00EF122E" w:rsidP="002C214F">
            <w:pPr>
              <w:tabs>
                <w:tab w:val="right" w:leader="dot" w:pos="9923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122E" w:rsidRPr="00736474" w14:paraId="6556DE4C" w14:textId="77777777" w:rsidTr="00147EE2">
        <w:tc>
          <w:tcPr>
            <w:tcW w:w="421" w:type="dxa"/>
          </w:tcPr>
          <w:p w14:paraId="2AE01C62" w14:textId="77777777" w:rsidR="00EF122E" w:rsidRPr="00736474" w:rsidRDefault="00EF122E" w:rsidP="00577C01">
            <w:pPr>
              <w:tabs>
                <w:tab w:val="right" w:leader="dot" w:pos="9923"/>
              </w:tabs>
              <w:spacing w:line="276" w:lineRule="auto"/>
              <w:ind w:lef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80" w:type="dxa"/>
          </w:tcPr>
          <w:p w14:paraId="52999955" w14:textId="65C15381" w:rsidR="00EF122E" w:rsidRPr="00736474" w:rsidRDefault="00EF122E" w:rsidP="001367A8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23" w:hanging="425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36474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U slučaju društva s ograničenom odgovornošću (osim MSP-a koji postoji manje od tri godine ili, za potrebe prihvatljivosti za potpore za rizično financiranje, MSP-a tijekom 7 godina od njegove prve komercijalne prodaje koji je primjeren za ulaganja u rizično financiranje na temelju dubinske analize koju je proveo odabrani financijski posrednik), ako je više od polovice njegova vlasničkog kapitala izgubljeno zbog prenesenih gubitaka.</w:t>
            </w:r>
          </w:p>
          <w:p w14:paraId="699C377B" w14:textId="77777777" w:rsidR="00EF122E" w:rsidRPr="00736474" w:rsidRDefault="00EF122E" w:rsidP="001367A8">
            <w:pPr>
              <w:pStyle w:val="ListParagraph"/>
              <w:spacing w:line="276" w:lineRule="auto"/>
              <w:ind w:left="323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36474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To se događa kada se odbijanjem prenesenih gubitaka od pričuva (i svih drugih elemenata koji se općenito smatraju dijelom vlastitog kapitala društva) dobije negativan kumulativni iznos koji prelazi polovicu temeljnog vlasničkog kapitala.</w:t>
            </w:r>
          </w:p>
          <w:p w14:paraId="29094F37" w14:textId="77777777" w:rsidR="00EF122E" w:rsidRPr="00736474" w:rsidRDefault="00EF122E" w:rsidP="001367A8">
            <w:pPr>
              <w:pStyle w:val="ListParagraph"/>
              <w:spacing w:line="276" w:lineRule="auto"/>
              <w:ind w:left="323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36474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Za potrebe ove odredbe „društvo s ograničenom odgovornošću“ odnosi se posebno na dvije vrste društava navedene u Prilogu I. Direktivi 2013/34/EU, a „vlasnički kapital“ obuhvaća, prema potrebi, sve premije na emitirane dionice.</w:t>
            </w:r>
          </w:p>
          <w:p w14:paraId="5611631C" w14:textId="77777777" w:rsidR="001367A8" w:rsidRPr="00736474" w:rsidRDefault="001367A8" w:rsidP="001367A8">
            <w:pPr>
              <w:pStyle w:val="ListParagraph"/>
              <w:spacing w:line="276" w:lineRule="auto"/>
              <w:ind w:left="323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  <w:p w14:paraId="6530A92D" w14:textId="78D7ECCD" w:rsidR="00EF122E" w:rsidRPr="00736474" w:rsidRDefault="00EF122E" w:rsidP="001367A8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23" w:hanging="425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36474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U slučaju društva u kojem najmanje nekoliko članova snose neograničenu odgovornost za dug društva (osim MSP-a koji postoji manje od tri godine ili, za potrebe prihvatljivosti za potpore za rizično financiranje, MSP-a tijekom 7 godina od njegove prve komercijalne prodaje koji je primjeren za ulaganja u rizično financiranje na temelju dubinske analize koju je proveo odabrani financijski posrednik), ako je više od polovice njegova kapitala navedenog u financijskom izvještaju društva izgubljeno zbog prenesenih gubitaka.</w:t>
            </w:r>
          </w:p>
          <w:p w14:paraId="16D70608" w14:textId="77777777" w:rsidR="00EF122E" w:rsidRPr="00736474" w:rsidRDefault="00EF122E" w:rsidP="001367A8">
            <w:pPr>
              <w:pStyle w:val="ListParagraph"/>
              <w:spacing w:line="276" w:lineRule="auto"/>
              <w:ind w:left="323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36474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Za potrebe ove odredbe „društvo u kojem najmanje nekoliko članova imaju snosi neograničenu odgovornost za dug društva“ odnosi se posebno na vrste društava navedene u Prilogu II Direktivi 2013/34/EU.</w:t>
            </w:r>
          </w:p>
          <w:p w14:paraId="1474AB48" w14:textId="77777777" w:rsidR="001367A8" w:rsidRPr="00736474" w:rsidRDefault="001367A8" w:rsidP="001367A8">
            <w:pPr>
              <w:pStyle w:val="ListParagraph"/>
              <w:spacing w:line="276" w:lineRule="auto"/>
              <w:ind w:left="323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  <w:p w14:paraId="520F1CD9" w14:textId="2FE4FEA3" w:rsidR="00EF122E" w:rsidRPr="00736474" w:rsidRDefault="00EF122E" w:rsidP="001367A8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23" w:hanging="425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36474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Ako se nad poduzetnikom provodi cjelokupni stečajni postupak ili on ispunjava kriterije u skladu s nacionalnim pravom da se nad njim provede cjelokupni stečajni postupak na zahtjev vjerovnika.</w:t>
            </w:r>
          </w:p>
          <w:p w14:paraId="2844F400" w14:textId="77777777" w:rsidR="001367A8" w:rsidRPr="00736474" w:rsidRDefault="001367A8" w:rsidP="001367A8">
            <w:pPr>
              <w:pStyle w:val="ListParagraph"/>
              <w:spacing w:line="276" w:lineRule="auto"/>
              <w:ind w:left="323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  <w:p w14:paraId="28D296A9" w14:textId="40B3D079" w:rsidR="00EF122E" w:rsidRPr="00736474" w:rsidRDefault="00EF122E" w:rsidP="001367A8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23" w:hanging="425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36474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Ako je poduzetnik primio potporu za sanaciju, a nije još nadoknadio zajam ili okončao jamstvo, ili je primio potporu za restrukturiranje a još je podložan planu restrukturiranja.</w:t>
            </w:r>
          </w:p>
          <w:p w14:paraId="15CC045E" w14:textId="77777777" w:rsidR="001367A8" w:rsidRPr="00736474" w:rsidRDefault="001367A8" w:rsidP="001367A8">
            <w:pPr>
              <w:pStyle w:val="ListParagrap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</w:p>
          <w:p w14:paraId="31EAA577" w14:textId="6EE8D39C" w:rsidR="00EF122E" w:rsidRPr="00736474" w:rsidRDefault="00EF122E" w:rsidP="001367A8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23" w:hanging="425"/>
              <w:jc w:val="both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36474">
              <w:rPr>
                <w:rFonts w:ascii="Arial" w:hAnsi="Arial" w:cs="Arial"/>
                <w:i/>
                <w:sz w:val="18"/>
                <w:szCs w:val="18"/>
                <w:lang w:eastAsia="en-US"/>
              </w:rPr>
              <w:t>U slučaju poduzetnika koji nije MSP, ako je tijekom zadnje dvije godine:</w:t>
            </w:r>
          </w:p>
          <w:p w14:paraId="11DA986E" w14:textId="77777777" w:rsidR="00EF122E" w:rsidRPr="00736474" w:rsidRDefault="00EF122E" w:rsidP="001367A8">
            <w:pPr>
              <w:numPr>
                <w:ilvl w:val="0"/>
                <w:numId w:val="41"/>
              </w:numPr>
              <w:spacing w:after="200" w:line="276" w:lineRule="auto"/>
              <w:ind w:left="606" w:hanging="283"/>
              <w:contextualSpacing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 w:rsidRPr="00736474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omjer </w:t>
            </w:r>
            <w:r w:rsidRPr="00736474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knjigovodstvenog</w:t>
            </w:r>
            <w:r w:rsidRPr="00736474">
              <w:rPr>
                <w:rFonts w:ascii="Arial" w:hAnsi="Arial" w:cs="Arial"/>
                <w:i/>
                <w:sz w:val="18"/>
                <w:szCs w:val="18"/>
                <w:lang w:eastAsia="en-US"/>
              </w:rPr>
              <w:t xml:space="preserve"> duga i kapitala poduzetnika bio veći od 7,5 i</w:t>
            </w:r>
          </w:p>
          <w:p w14:paraId="09538D0D" w14:textId="5888CAE4" w:rsidR="00EF122E" w:rsidRPr="00736474" w:rsidRDefault="00EF122E" w:rsidP="001367A8">
            <w:pPr>
              <w:numPr>
                <w:ilvl w:val="0"/>
                <w:numId w:val="41"/>
              </w:numPr>
              <w:spacing w:after="200" w:line="276" w:lineRule="auto"/>
              <w:ind w:left="606" w:hanging="283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eastAsia="Calibri" w:hAnsi="Arial" w:cs="Arial"/>
                <w:i/>
                <w:sz w:val="18"/>
                <w:szCs w:val="18"/>
                <w:lang w:eastAsia="en-US"/>
              </w:rPr>
              <w:t>EBITDA koeficijent pokrića kamata poduzetnika bio je niži od 1.0.</w:t>
            </w:r>
          </w:p>
        </w:tc>
      </w:tr>
    </w:tbl>
    <w:p w14:paraId="4AF41E18" w14:textId="77777777" w:rsidR="007F2C79" w:rsidRPr="00736474" w:rsidRDefault="007F2C79" w:rsidP="004350FE">
      <w:pPr>
        <w:snapToGrid w:val="0"/>
        <w:spacing w:after="240" w:line="276" w:lineRule="auto"/>
        <w:jc w:val="both"/>
        <w:rPr>
          <w:rFonts w:ascii="Arial" w:hAnsi="Arial" w:cs="Arial"/>
          <w:sz w:val="18"/>
          <w:szCs w:val="18"/>
        </w:rPr>
      </w:pPr>
    </w:p>
    <w:p w14:paraId="07977C2A" w14:textId="3D6B9316" w:rsidR="009A0484" w:rsidRPr="00736474" w:rsidRDefault="009A0484" w:rsidP="004350FE">
      <w:pPr>
        <w:pStyle w:val="ListParagraph"/>
        <w:numPr>
          <w:ilvl w:val="0"/>
          <w:numId w:val="40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eastAsiaTheme="majorEastAsia" w:hAnsi="Arial" w:cs="Arial"/>
          <w:b/>
          <w:color w:val="000000" w:themeColor="text1"/>
          <w:sz w:val="18"/>
          <w:szCs w:val="18"/>
        </w:rPr>
      </w:pPr>
      <w:bookmarkStart w:id="0" w:name="_Toc4408938"/>
      <w:r w:rsidRPr="00736474">
        <w:rPr>
          <w:rFonts w:ascii="Arial" w:eastAsiaTheme="majorEastAsia" w:hAnsi="Arial" w:cs="Arial"/>
          <w:b/>
          <w:color w:val="000000" w:themeColor="text1"/>
          <w:sz w:val="18"/>
          <w:szCs w:val="18"/>
        </w:rPr>
        <w:t>Izjava o prihvatljivosti klijenta</w:t>
      </w:r>
      <w:r w:rsidRPr="00736474">
        <w:rPr>
          <w:rStyle w:val="FootnoteReference"/>
          <w:rFonts w:ascii="Arial" w:eastAsiaTheme="majorEastAsia" w:hAnsi="Arial" w:cs="Arial"/>
          <w:b/>
          <w:color w:val="000000" w:themeColor="text1"/>
          <w:sz w:val="18"/>
          <w:szCs w:val="18"/>
        </w:rPr>
        <w:footnoteReference w:id="5"/>
      </w:r>
    </w:p>
    <w:p w14:paraId="1A923806" w14:textId="77777777" w:rsidR="00216297" w:rsidRPr="00736474" w:rsidRDefault="00216297" w:rsidP="004350FE">
      <w:pPr>
        <w:tabs>
          <w:tab w:val="right" w:leader="dot" w:pos="9923"/>
        </w:tabs>
        <w:spacing w:line="276" w:lineRule="auto"/>
        <w:jc w:val="both"/>
        <w:rPr>
          <w:rFonts w:ascii="Arial" w:eastAsiaTheme="majorEastAsia" w:hAnsi="Arial" w:cs="Arial"/>
          <w:b/>
          <w:color w:val="000000" w:themeColor="text1"/>
          <w:sz w:val="18"/>
          <w:szCs w:val="18"/>
        </w:rPr>
      </w:pPr>
    </w:p>
    <w:bookmarkEnd w:id="0"/>
    <w:p w14:paraId="598314FF" w14:textId="1AC059DB" w:rsidR="009A0484" w:rsidRPr="00736474" w:rsidRDefault="009A0484" w:rsidP="004350F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sz w:val="18"/>
          <w:szCs w:val="18"/>
        </w:rPr>
        <w:t xml:space="preserve">Potpisom ove Izjave osobno ja </w:t>
      </w:r>
      <w:r w:rsidRPr="00A3092D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92D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A3092D">
        <w:rPr>
          <w:rFonts w:ascii="Arial" w:hAnsi="Arial" w:cs="Arial"/>
          <w:b/>
          <w:bCs/>
          <w:sz w:val="18"/>
          <w:szCs w:val="18"/>
        </w:rPr>
      </w:r>
      <w:r w:rsidRPr="00A3092D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A3092D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A3092D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A3092D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A3092D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A3092D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A3092D">
        <w:rPr>
          <w:rFonts w:ascii="Arial" w:hAnsi="Arial" w:cs="Arial"/>
          <w:b/>
          <w:bCs/>
          <w:sz w:val="18"/>
          <w:szCs w:val="18"/>
        </w:rPr>
        <w:fldChar w:fldCharType="end"/>
      </w:r>
      <w:r w:rsidRPr="00736474">
        <w:rPr>
          <w:rFonts w:ascii="Arial" w:hAnsi="Arial" w:cs="Arial"/>
          <w:sz w:val="18"/>
          <w:szCs w:val="18"/>
        </w:rPr>
        <w:t xml:space="preserve"> u svoje ime i za račun </w:t>
      </w:r>
      <w:r w:rsidR="008A1CF2" w:rsidRPr="00736474">
        <w:rPr>
          <w:rFonts w:ascii="Arial" w:hAnsi="Arial" w:cs="Arial"/>
          <w:sz w:val="18"/>
          <w:szCs w:val="18"/>
        </w:rPr>
        <w:t>Nalogodavc</w:t>
      </w:r>
      <w:r w:rsidRPr="00736474">
        <w:rPr>
          <w:rFonts w:ascii="Arial" w:hAnsi="Arial" w:cs="Arial"/>
          <w:sz w:val="18"/>
          <w:szCs w:val="18"/>
        </w:rPr>
        <w:t xml:space="preserve">a </w:t>
      </w:r>
      <w:r w:rsidRPr="00A3092D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3092D"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 w:rsidRPr="00A3092D">
        <w:rPr>
          <w:rFonts w:ascii="Arial" w:hAnsi="Arial" w:cs="Arial"/>
          <w:b/>
          <w:bCs/>
          <w:sz w:val="18"/>
          <w:szCs w:val="18"/>
        </w:rPr>
      </w:r>
      <w:r w:rsidRPr="00A3092D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A3092D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A3092D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A3092D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A3092D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A3092D">
        <w:rPr>
          <w:rFonts w:ascii="Arial" w:hAnsi="Arial" w:cs="Arial"/>
          <w:b/>
          <w:bCs/>
          <w:noProof/>
          <w:sz w:val="18"/>
          <w:szCs w:val="18"/>
        </w:rPr>
        <w:t> </w:t>
      </w:r>
      <w:r w:rsidRPr="00A3092D">
        <w:rPr>
          <w:rFonts w:ascii="Arial" w:hAnsi="Arial" w:cs="Arial"/>
          <w:b/>
          <w:bCs/>
          <w:sz w:val="18"/>
          <w:szCs w:val="18"/>
        </w:rPr>
        <w:fldChar w:fldCharType="end"/>
      </w:r>
    </w:p>
    <w:p w14:paraId="14C96E41" w14:textId="77777777" w:rsidR="009A0484" w:rsidRPr="00736474" w:rsidRDefault="009A0484" w:rsidP="004350FE">
      <w:pPr>
        <w:spacing w:before="240" w:after="24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36474">
        <w:rPr>
          <w:rFonts w:ascii="Arial" w:hAnsi="Arial" w:cs="Arial"/>
          <w:b/>
          <w:bCs/>
          <w:sz w:val="18"/>
          <w:szCs w:val="18"/>
        </w:rPr>
        <w:t>I. DIO</w:t>
      </w:r>
    </w:p>
    <w:p w14:paraId="67EAECAA" w14:textId="14F9468C" w:rsidR="00B6015A" w:rsidRPr="00736474" w:rsidRDefault="00B6015A" w:rsidP="004350FE">
      <w:pPr>
        <w:spacing w:before="120" w:line="276" w:lineRule="auto"/>
        <w:jc w:val="both"/>
        <w:rPr>
          <w:rFonts w:ascii="Arial" w:eastAsiaTheme="minorHAnsi" w:hAnsi="Arial" w:cs="Arial"/>
          <w:sz w:val="18"/>
          <w:szCs w:val="18"/>
        </w:rPr>
      </w:pPr>
      <w:r w:rsidRPr="00736474">
        <w:rPr>
          <w:rFonts w:ascii="Arial" w:eastAsiaTheme="minorHAnsi" w:hAnsi="Arial" w:cs="Arial"/>
          <w:b/>
          <w:bCs/>
          <w:sz w:val="18"/>
          <w:szCs w:val="18"/>
        </w:rPr>
        <w:t>Izjavljujem da</w:t>
      </w:r>
      <w:r w:rsidRPr="00736474">
        <w:rPr>
          <w:rFonts w:ascii="Arial" w:eastAsiaTheme="minorHAnsi" w:hAnsi="Arial" w:cs="Arial"/>
          <w:sz w:val="18"/>
          <w:szCs w:val="18"/>
        </w:rPr>
        <w:t xml:space="preserve">, </w:t>
      </w:r>
      <w:bookmarkStart w:id="1" w:name="_Hlk101867638"/>
      <w:bookmarkStart w:id="2" w:name="_Hlk101872200"/>
      <w:r w:rsidRPr="00736474">
        <w:rPr>
          <w:rFonts w:ascii="Arial" w:eastAsiaTheme="minorHAnsi" w:hAnsi="Arial" w:cs="Arial"/>
          <w:sz w:val="18"/>
          <w:szCs w:val="18"/>
        </w:rPr>
        <w:t>protiv mene</w:t>
      </w:r>
      <w:bookmarkStart w:id="3" w:name="_Hlk101867471"/>
      <w:r w:rsidRPr="00736474">
        <w:rPr>
          <w:rFonts w:ascii="Arial" w:eastAsiaTheme="minorHAnsi" w:hAnsi="Arial" w:cs="Arial"/>
          <w:sz w:val="18"/>
          <w:szCs w:val="18"/>
        </w:rPr>
        <w:t xml:space="preserve"> te </w:t>
      </w:r>
      <w:r w:rsidR="008A1CF2" w:rsidRPr="00736474">
        <w:rPr>
          <w:rFonts w:ascii="Arial" w:eastAsiaTheme="minorHAnsi" w:hAnsi="Arial" w:cs="Arial"/>
          <w:sz w:val="18"/>
          <w:szCs w:val="18"/>
        </w:rPr>
        <w:t>Nalogodavca</w:t>
      </w:r>
      <w:r w:rsidRPr="00736474">
        <w:rPr>
          <w:rFonts w:ascii="Arial" w:eastAsiaTheme="minorHAnsi" w:hAnsi="Arial" w:cs="Arial"/>
          <w:sz w:val="18"/>
          <w:szCs w:val="18"/>
        </w:rPr>
        <w:t xml:space="preserve"> te stvarnog vlasnika</w:t>
      </w:r>
      <w:r w:rsidRPr="00736474">
        <w:rPr>
          <w:rFonts w:ascii="Arial" w:eastAsiaTheme="minorHAnsi" w:hAnsi="Arial" w:cs="Arial"/>
          <w:sz w:val="18"/>
          <w:szCs w:val="18"/>
          <w:vertAlign w:val="superscript"/>
        </w:rPr>
        <w:footnoteReference w:id="6"/>
      </w:r>
      <w:r w:rsidRPr="00736474">
        <w:rPr>
          <w:rFonts w:ascii="Arial" w:eastAsiaTheme="minorHAnsi" w:hAnsi="Arial" w:cs="Arial"/>
          <w:sz w:val="18"/>
          <w:szCs w:val="18"/>
        </w:rPr>
        <w:t xml:space="preserve">, članova uprave ili drugih upravljačkih tijela, članova upravnog odbora, izvršnih direktora, članova nadzornog odbora i osobe koja je po zakonu ovlaštena za zastupanje </w:t>
      </w:r>
      <w:r w:rsidR="008A1CF2" w:rsidRPr="00736474">
        <w:rPr>
          <w:rFonts w:ascii="Arial" w:eastAsiaTheme="minorHAnsi" w:hAnsi="Arial" w:cs="Arial"/>
          <w:sz w:val="18"/>
          <w:szCs w:val="18"/>
        </w:rPr>
        <w:t>Nalogodavca</w:t>
      </w:r>
      <w:r w:rsidRPr="00736474">
        <w:rPr>
          <w:rFonts w:ascii="Arial" w:eastAsiaTheme="minorHAnsi" w:hAnsi="Arial" w:cs="Arial"/>
          <w:sz w:val="18"/>
          <w:szCs w:val="18"/>
        </w:rPr>
        <w:t xml:space="preserve"> i opunomoćenika koji za njega poduzima pravne radnje prilikom uspostavljanja ovog poslovnog odnosa te osoba koje neograničeno odgovaraju</w:t>
      </w:r>
      <w:r w:rsidRPr="00736474">
        <w:rPr>
          <w:rFonts w:ascii="Arial" w:hAnsi="Arial" w:cs="Arial"/>
          <w:iCs/>
          <w:sz w:val="18"/>
          <w:szCs w:val="18"/>
        </w:rPr>
        <w:t xml:space="preserve"> za obveze koje će biti preuzete ovim poslovnim odnosom</w:t>
      </w:r>
      <w:bookmarkEnd w:id="1"/>
      <w:bookmarkEnd w:id="2"/>
      <w:bookmarkEnd w:id="3"/>
      <w:r w:rsidRPr="00736474">
        <w:rPr>
          <w:rFonts w:ascii="Arial" w:hAnsi="Arial" w:cs="Arial"/>
          <w:iCs/>
          <w:sz w:val="18"/>
          <w:szCs w:val="18"/>
        </w:rPr>
        <w:t xml:space="preserve"> (jamca platca, solidarnog dužnika),</w:t>
      </w:r>
      <w:r w:rsidRPr="00736474">
        <w:rPr>
          <w:rFonts w:ascii="Arial" w:eastAsiaTheme="minorHAnsi" w:hAnsi="Arial" w:cs="Arial"/>
          <w:sz w:val="18"/>
          <w:szCs w:val="18"/>
        </w:rPr>
        <w:t xml:space="preserve"> </w:t>
      </w:r>
      <w:r w:rsidRPr="00736474">
        <w:rPr>
          <w:rFonts w:ascii="Arial" w:hAnsi="Arial" w:cs="Arial"/>
          <w:b/>
          <w:bCs/>
          <w:sz w:val="18"/>
          <w:szCs w:val="18"/>
        </w:rPr>
        <w:t xml:space="preserve">nije </w:t>
      </w:r>
      <w:r w:rsidRPr="00736474">
        <w:rPr>
          <w:rFonts w:ascii="Arial" w:hAnsi="Arial" w:cs="Arial"/>
          <w:b/>
          <w:bCs/>
          <w:iCs/>
          <w:sz w:val="18"/>
          <w:szCs w:val="18"/>
        </w:rPr>
        <w:t>izrečena (označiti kao NE) ili je izrečena (označiti kao DA)</w:t>
      </w:r>
      <w:r w:rsidRPr="00736474">
        <w:rPr>
          <w:rFonts w:ascii="Arial" w:hAnsi="Arial" w:cs="Arial"/>
          <w:b/>
          <w:bCs/>
          <w:sz w:val="18"/>
          <w:szCs w:val="18"/>
        </w:rPr>
        <w:t xml:space="preserve"> pravomoćna osuđujuća presuda za jedno ili više sljedećih kaznenih djela:</w:t>
      </w:r>
    </w:p>
    <w:p w14:paraId="62EA3D0D" w14:textId="6672187B" w:rsidR="009A0484" w:rsidRPr="00736474" w:rsidRDefault="009A0484" w:rsidP="004350F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before="120" w:line="276" w:lineRule="auto"/>
        <w:ind w:left="709" w:hanging="425"/>
        <w:contextualSpacing w:val="0"/>
        <w:jc w:val="both"/>
        <w:rPr>
          <w:rFonts w:ascii="Arial" w:eastAsiaTheme="minorHAnsi" w:hAnsi="Arial" w:cs="Arial"/>
          <w:sz w:val="18"/>
          <w:szCs w:val="18"/>
        </w:rPr>
      </w:pPr>
      <w:r w:rsidRPr="00736474">
        <w:rPr>
          <w:rFonts w:ascii="Arial" w:eastAsiaTheme="minorHAnsi" w:hAnsi="Arial" w:cs="Arial"/>
          <w:b/>
          <w:bCs/>
          <w:sz w:val="18"/>
          <w:szCs w:val="18"/>
        </w:rPr>
        <w:t>sudjelovanje u zločinačkoj organizaciji</w:t>
      </w:r>
      <w:r w:rsidRPr="00736474">
        <w:rPr>
          <w:rFonts w:ascii="Arial" w:eastAsiaTheme="minorHAnsi" w:hAnsi="Arial" w:cs="Arial"/>
          <w:sz w:val="18"/>
          <w:szCs w:val="18"/>
        </w:rPr>
        <w:t>, na temelju članka 328. (zločinačko udruženje) i članka 329. (počinjenje kaznenog djela u sastavu zločinačkog udruženja) Kaznenog zakona (»Narodne novine«, br. 125/11, 144/12, 56/15, 61/15, 101/17, 118/18, 126/19</w:t>
      </w:r>
      <w:bookmarkStart w:id="4" w:name="_Hlk94287552"/>
      <w:r w:rsidR="0097454A" w:rsidRPr="00736474">
        <w:rPr>
          <w:rFonts w:ascii="Arial" w:eastAsiaTheme="minorHAnsi" w:hAnsi="Arial" w:cs="Arial"/>
          <w:sz w:val="18"/>
          <w:szCs w:val="18"/>
        </w:rPr>
        <w:t>,</w:t>
      </w:r>
      <w:r w:rsidRPr="00736474">
        <w:rPr>
          <w:rFonts w:ascii="Arial" w:eastAsiaTheme="minorHAnsi" w:hAnsi="Arial" w:cs="Arial"/>
          <w:sz w:val="18"/>
          <w:szCs w:val="18"/>
        </w:rPr>
        <w:t xml:space="preserve"> </w:t>
      </w:r>
      <w:bookmarkStart w:id="5" w:name="_Hlk94287512"/>
      <w:r w:rsidRPr="00736474">
        <w:rPr>
          <w:rFonts w:ascii="Arial" w:eastAsiaTheme="minorHAnsi" w:hAnsi="Arial" w:cs="Arial"/>
          <w:sz w:val="18"/>
          <w:szCs w:val="18"/>
        </w:rPr>
        <w:t>84/21</w:t>
      </w:r>
      <w:bookmarkEnd w:id="4"/>
      <w:bookmarkEnd w:id="5"/>
      <w:r w:rsidR="001E46ED" w:rsidRPr="004A6D1F">
        <w:rPr>
          <w:rFonts w:ascii="Arial" w:eastAsiaTheme="minorHAnsi" w:hAnsi="Arial" w:cs="Arial"/>
          <w:sz w:val="18"/>
          <w:szCs w:val="18"/>
        </w:rPr>
        <w:t>, 114/22, 114/23 i 36/24</w:t>
      </w:r>
      <w:r w:rsidRPr="00736474">
        <w:rPr>
          <w:rFonts w:ascii="Arial" w:eastAsiaTheme="minorHAnsi" w:hAnsi="Arial" w:cs="Arial"/>
          <w:sz w:val="18"/>
          <w:szCs w:val="18"/>
        </w:rPr>
        <w:t>), članka 333. (udruživanje za počinjenje kaznenih djela)</w:t>
      </w:r>
      <w:r w:rsidR="00A447BA" w:rsidRPr="00736474" w:rsidDel="00A447BA">
        <w:rPr>
          <w:rFonts w:ascii="Arial" w:eastAsiaTheme="minorHAnsi" w:hAnsi="Arial" w:cs="Arial"/>
          <w:sz w:val="18"/>
          <w:szCs w:val="18"/>
        </w:rPr>
        <w:t xml:space="preserve"> </w:t>
      </w:r>
      <w:r w:rsidRPr="00736474">
        <w:rPr>
          <w:rFonts w:ascii="Arial" w:eastAsiaTheme="minorHAnsi" w:hAnsi="Arial" w:cs="Arial"/>
          <w:sz w:val="18"/>
          <w:szCs w:val="18"/>
        </w:rPr>
        <w:t>iz Kaznenog zakona (»Narodne novine«, br. 110/97, 27/98, 50/00, 129/00, 51/01, 111/03, 190/03, 105/04, 84/05, 71/06, 110/07, 152/08, 57/11, 77/11 i 143/12);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276"/>
      </w:tblGrid>
      <w:tr w:rsidR="00846D35" w14:paraId="71C0209B" w14:textId="77777777" w:rsidTr="00B23010">
        <w:tc>
          <w:tcPr>
            <w:tcW w:w="1118" w:type="dxa"/>
          </w:tcPr>
          <w:p w14:paraId="712378B4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34768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78DA8228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1998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3E10C33C" w14:textId="011F0F48" w:rsidR="009A0484" w:rsidRPr="00736474" w:rsidRDefault="009A0484" w:rsidP="004350F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b/>
          <w:bCs/>
          <w:sz w:val="18"/>
          <w:szCs w:val="18"/>
        </w:rPr>
        <w:t>terorizam ili kaznena djela povezana s terorističkim aktivnostima</w:t>
      </w:r>
      <w:r w:rsidRPr="00736474">
        <w:rPr>
          <w:rFonts w:ascii="Arial" w:hAnsi="Arial" w:cs="Arial"/>
          <w:sz w:val="18"/>
          <w:szCs w:val="18"/>
        </w:rPr>
        <w:t>, na temelju članka 97. (terorizam), članka 99. (javno poticanje na terorizam), članka 100. (novačenje za terorizam), članka 101. (obuka za terorizam), članka 101.a (putovanje u svrhu terorizma) i članka 102. (terorističko udruženje) Kaznenog zakona (»Narodne novine«, br. 125/11, 144/12, 56/15, 61/15, 101/17, 118/18, 126/19</w:t>
      </w:r>
      <w:r w:rsidR="00566E09" w:rsidRPr="00736474">
        <w:rPr>
          <w:rFonts w:ascii="Arial" w:hAnsi="Arial" w:cs="Arial"/>
          <w:sz w:val="18"/>
          <w:szCs w:val="18"/>
        </w:rPr>
        <w:t>,</w:t>
      </w:r>
      <w:r w:rsidRPr="00736474">
        <w:rPr>
          <w:rFonts w:ascii="Arial" w:hAnsi="Arial" w:cs="Arial"/>
          <w:sz w:val="18"/>
          <w:szCs w:val="18"/>
        </w:rPr>
        <w:t xml:space="preserve"> 84/21</w:t>
      </w:r>
      <w:r w:rsidR="00566E09" w:rsidRPr="00736474">
        <w:rPr>
          <w:rFonts w:ascii="Arial" w:hAnsi="Arial" w:cs="Arial"/>
          <w:sz w:val="18"/>
          <w:szCs w:val="18"/>
        </w:rPr>
        <w:t>,</w:t>
      </w:r>
      <w:r w:rsidR="00566E09" w:rsidRPr="00736474">
        <w:rPr>
          <w:rFonts w:ascii="Arial" w:eastAsiaTheme="minorHAnsi" w:hAnsi="Arial" w:cs="Arial"/>
          <w:sz w:val="18"/>
          <w:szCs w:val="18"/>
        </w:rPr>
        <w:t>114/22</w:t>
      </w:r>
      <w:r w:rsidR="004112CD" w:rsidRPr="00736474">
        <w:rPr>
          <w:rFonts w:ascii="Arial" w:eastAsiaTheme="minorHAnsi" w:hAnsi="Arial" w:cs="Arial"/>
          <w:sz w:val="18"/>
          <w:szCs w:val="18"/>
        </w:rPr>
        <w:t xml:space="preserve">, </w:t>
      </w:r>
      <w:r w:rsidR="00566E09" w:rsidRPr="00736474">
        <w:rPr>
          <w:rFonts w:ascii="Arial" w:eastAsiaTheme="minorHAnsi" w:hAnsi="Arial" w:cs="Arial"/>
          <w:sz w:val="18"/>
          <w:szCs w:val="18"/>
        </w:rPr>
        <w:t>114/23 i 36/24</w:t>
      </w:r>
      <w:r w:rsidRPr="00736474">
        <w:rPr>
          <w:rFonts w:ascii="Arial" w:hAnsi="Arial" w:cs="Arial"/>
          <w:sz w:val="18"/>
          <w:szCs w:val="18"/>
        </w:rPr>
        <w:t>), članka 169. (terorizam), članka 169.a (javno poticanje na terorizam) i članka 169.b (novačenje i obuka za terorizam) iz Kaznenog zakona (»Narodne novine«, br. 110/97, 27/98, 50/00, 129/00, 51/01, 111/03, 190/03, 105/04, 84/05, 71/06, 110/07, 152/08., 57/11, 77/11 i 143/12);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276"/>
      </w:tblGrid>
      <w:tr w:rsidR="00846D35" w14:paraId="69A11B4A" w14:textId="77777777" w:rsidTr="00B23010">
        <w:tc>
          <w:tcPr>
            <w:tcW w:w="1118" w:type="dxa"/>
          </w:tcPr>
          <w:p w14:paraId="549F8AAD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-77895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797E7B7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-44862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7639D4B" w14:textId="6A0539AF" w:rsidR="009A0484" w:rsidRPr="00736474" w:rsidRDefault="009A0484" w:rsidP="004350F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b/>
          <w:bCs/>
          <w:sz w:val="18"/>
          <w:szCs w:val="18"/>
        </w:rPr>
        <w:t>kaznena djela protiv radnih odnosa i socijalnog osiguranja</w:t>
      </w:r>
      <w:r w:rsidRPr="00736474">
        <w:rPr>
          <w:rFonts w:ascii="Arial" w:hAnsi="Arial" w:cs="Arial"/>
          <w:sz w:val="18"/>
          <w:szCs w:val="18"/>
        </w:rPr>
        <w:t>, na temelju članka 131. (povreda prava na rad), članka 132. (neisplata plaće), članka 133. (zlostavljanje na radu), članka 134. (povreda prava iz socijalnog osiguranja) i članka 135. (protuzakonito zapošljavanje) iz Kaznenog zakona (»Narodne novine«, br. 110/97, 27/98, 50/00, 129/00, 51/01, 111/03, 190/03, 105/04, 84/05, 71/06, 110/07, 152/08, 57/11, 77/11 i 143/12);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276"/>
      </w:tblGrid>
      <w:tr w:rsidR="00846D35" w14:paraId="2E7DDFB3" w14:textId="77777777" w:rsidTr="00B23010">
        <w:tc>
          <w:tcPr>
            <w:tcW w:w="1118" w:type="dxa"/>
          </w:tcPr>
          <w:p w14:paraId="0D4273E3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bookmarkStart w:id="6" w:name="_Hlk100779743"/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44635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96478DF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4657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12E9F9B" w14:textId="31C881EE" w:rsidR="009A0484" w:rsidRDefault="009A0484" w:rsidP="00C51526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709" w:right="-2" w:hanging="425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b/>
          <w:bCs/>
          <w:sz w:val="18"/>
          <w:szCs w:val="18"/>
        </w:rPr>
        <w:t>pranje novca ili financiranje terorizma</w:t>
      </w:r>
      <w:r w:rsidRPr="00736474">
        <w:rPr>
          <w:rFonts w:ascii="Arial" w:hAnsi="Arial" w:cs="Arial"/>
          <w:sz w:val="18"/>
          <w:szCs w:val="18"/>
        </w:rPr>
        <w:t>, na temelju članka 98. (financiranje terorizma) i članka 265. (pranje novca) Kaznenog zakona (»Narodne novine«, br. 125/11, 144/12, 56/15, 61/15, 101/17, 118/18, 126/19</w:t>
      </w:r>
      <w:r w:rsidR="00F06076" w:rsidRPr="00736474">
        <w:rPr>
          <w:rFonts w:ascii="Arial" w:hAnsi="Arial" w:cs="Arial"/>
          <w:sz w:val="18"/>
          <w:szCs w:val="18"/>
        </w:rPr>
        <w:t>,</w:t>
      </w:r>
      <w:r w:rsidRPr="00736474">
        <w:rPr>
          <w:rFonts w:ascii="Arial" w:hAnsi="Arial" w:cs="Arial"/>
          <w:sz w:val="18"/>
          <w:szCs w:val="18"/>
        </w:rPr>
        <w:t xml:space="preserve"> 84/21</w:t>
      </w:r>
      <w:r w:rsidR="00F06076" w:rsidRPr="00736474">
        <w:rPr>
          <w:rFonts w:ascii="Arial" w:eastAsiaTheme="minorHAnsi" w:hAnsi="Arial" w:cs="Arial"/>
          <w:sz w:val="18"/>
          <w:szCs w:val="18"/>
        </w:rPr>
        <w:t>,114/22, 114/23 i 36/24</w:t>
      </w:r>
      <w:r w:rsidRPr="00736474">
        <w:rPr>
          <w:rFonts w:ascii="Arial" w:hAnsi="Arial" w:cs="Arial"/>
          <w:sz w:val="18"/>
          <w:szCs w:val="18"/>
        </w:rPr>
        <w:t>), članka 279. (pranje novca)</w:t>
      </w:r>
      <w:r w:rsidR="00F47975">
        <w:rPr>
          <w:rFonts w:ascii="Arial" w:hAnsi="Arial" w:cs="Arial"/>
          <w:sz w:val="18"/>
          <w:szCs w:val="18"/>
        </w:rPr>
        <w:t xml:space="preserve"> </w:t>
      </w:r>
      <w:r w:rsidRPr="00736474">
        <w:rPr>
          <w:rFonts w:ascii="Arial" w:hAnsi="Arial" w:cs="Arial"/>
          <w:sz w:val="18"/>
          <w:szCs w:val="18"/>
        </w:rPr>
        <w:t>iz Kaznenog zakona (»Narodne novine«, br. 110/97, 27/98, 50/00, 129/00, 51/01, 111/03, 190/03, 105/04, 84/05, 71/06, 110/07, 152/08, 57/11, 77/11 i 143/12);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276"/>
      </w:tblGrid>
      <w:tr w:rsidR="00846D35" w14:paraId="46F8B34D" w14:textId="77777777" w:rsidTr="00B23010">
        <w:tc>
          <w:tcPr>
            <w:tcW w:w="1118" w:type="dxa"/>
          </w:tcPr>
          <w:bookmarkEnd w:id="6"/>
          <w:p w14:paraId="644D31A1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179748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075EC59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45298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09D658FE" w14:textId="16CF6175" w:rsidR="009A0484" w:rsidRPr="00736474" w:rsidRDefault="009A0484" w:rsidP="004350F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b/>
          <w:bCs/>
          <w:sz w:val="18"/>
          <w:szCs w:val="18"/>
        </w:rPr>
        <w:t>dječji rad ili druge oblike trgovanja ljudima</w:t>
      </w:r>
      <w:r w:rsidRPr="00736474">
        <w:rPr>
          <w:rFonts w:ascii="Arial" w:hAnsi="Arial" w:cs="Arial"/>
          <w:sz w:val="18"/>
          <w:szCs w:val="18"/>
        </w:rPr>
        <w:t>, na temelju članka 106. (trgovanje ljudima) Kaznenog zakona (»Narodne novine«, br. 125/11, 144/12, 56/15, 61/15, 101/17, 118/18, 126/19</w:t>
      </w:r>
      <w:r w:rsidR="00492585" w:rsidRPr="00736474">
        <w:rPr>
          <w:rFonts w:ascii="Arial" w:hAnsi="Arial" w:cs="Arial"/>
          <w:sz w:val="18"/>
          <w:szCs w:val="18"/>
        </w:rPr>
        <w:t>,</w:t>
      </w:r>
      <w:r w:rsidR="00F47975">
        <w:rPr>
          <w:rFonts w:ascii="Arial" w:hAnsi="Arial" w:cs="Arial"/>
          <w:sz w:val="18"/>
          <w:szCs w:val="18"/>
        </w:rPr>
        <w:t xml:space="preserve"> </w:t>
      </w:r>
      <w:r w:rsidRPr="00736474">
        <w:rPr>
          <w:rFonts w:ascii="Arial" w:hAnsi="Arial" w:cs="Arial"/>
          <w:sz w:val="18"/>
          <w:szCs w:val="18"/>
        </w:rPr>
        <w:t>84/21</w:t>
      </w:r>
      <w:r w:rsidR="00EA71F5" w:rsidRPr="00736474">
        <w:rPr>
          <w:rFonts w:ascii="Arial" w:hAnsi="Arial" w:cs="Arial"/>
          <w:sz w:val="18"/>
          <w:szCs w:val="18"/>
        </w:rPr>
        <w:t xml:space="preserve">, </w:t>
      </w:r>
      <w:r w:rsidR="00EA71F5" w:rsidRPr="00736474">
        <w:rPr>
          <w:rFonts w:ascii="Arial" w:eastAsiaTheme="minorHAnsi" w:hAnsi="Arial" w:cs="Arial"/>
          <w:sz w:val="18"/>
          <w:szCs w:val="18"/>
        </w:rPr>
        <w:t>114/22, 114/23 i 36/24</w:t>
      </w:r>
      <w:r w:rsidRPr="00736474">
        <w:rPr>
          <w:rFonts w:ascii="Arial" w:hAnsi="Arial" w:cs="Arial"/>
          <w:sz w:val="18"/>
          <w:szCs w:val="18"/>
        </w:rPr>
        <w:t>), članka 175. (trgovanje ljudima i ropstvo) iz Kaznenog zakona (»Narodne novine«, br. 110/97, 27/98, 50/00, 129/00, 51/01, 111/03, 190/03, 105/04, 84/05, 71/06, 110/07, 152/08, 57/11, 77/11 i 143/12);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276"/>
      </w:tblGrid>
      <w:tr w:rsidR="00846D35" w14:paraId="5B79CA3C" w14:textId="77777777" w:rsidTr="00B23010">
        <w:tc>
          <w:tcPr>
            <w:tcW w:w="1118" w:type="dxa"/>
          </w:tcPr>
          <w:p w14:paraId="169E680A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59244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560A12A3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36116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5DDE5C7" w14:textId="5A74A83B" w:rsidR="009A0484" w:rsidRPr="00736474" w:rsidRDefault="009A0484" w:rsidP="00381A69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b/>
          <w:bCs/>
          <w:sz w:val="18"/>
          <w:szCs w:val="18"/>
        </w:rPr>
        <w:t>korupciju</w:t>
      </w:r>
      <w:r w:rsidRPr="00736474">
        <w:rPr>
          <w:rFonts w:ascii="Arial" w:hAnsi="Arial" w:cs="Arial"/>
          <w:sz w:val="18"/>
          <w:szCs w:val="18"/>
        </w:rPr>
        <w:t>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(»Narodne novine«, br. 125/11, 144/12, 56/15, 61/15, 101/17, 118/18, 126/19 84/21</w:t>
      </w:r>
      <w:r w:rsidR="005D72E3" w:rsidRPr="00736474">
        <w:rPr>
          <w:rFonts w:ascii="Arial" w:hAnsi="Arial" w:cs="Arial"/>
          <w:sz w:val="18"/>
          <w:szCs w:val="18"/>
        </w:rPr>
        <w:t xml:space="preserve">, </w:t>
      </w:r>
      <w:r w:rsidR="005D72E3" w:rsidRPr="00736474">
        <w:rPr>
          <w:rFonts w:ascii="Arial" w:eastAsiaTheme="minorHAnsi" w:hAnsi="Arial" w:cs="Arial"/>
          <w:sz w:val="18"/>
          <w:szCs w:val="18"/>
        </w:rPr>
        <w:t>114/22, 114/23 i 36/24</w:t>
      </w:r>
      <w:r w:rsidRPr="00736474">
        <w:rPr>
          <w:rFonts w:ascii="Arial" w:hAnsi="Arial" w:cs="Arial"/>
          <w:sz w:val="18"/>
          <w:szCs w:val="18"/>
        </w:rPr>
        <w:t>),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110/97, 27/98, 50/00, 129/00, 51/01, 111/03, 190/03, 105/04, 84/05, 71/06, 110/07, 152/08, 57/11, 77/11 i 143/12);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276"/>
      </w:tblGrid>
      <w:tr w:rsidR="00846D35" w14:paraId="303E8CE0" w14:textId="77777777" w:rsidTr="00B23010">
        <w:tc>
          <w:tcPr>
            <w:tcW w:w="1118" w:type="dxa"/>
          </w:tcPr>
          <w:p w14:paraId="0246354C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-5835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5A775D2E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-50830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343F573C" w14:textId="4EC5A658" w:rsidR="009A0484" w:rsidRPr="00736474" w:rsidRDefault="009A0484" w:rsidP="002859F0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eastAsiaTheme="minorHAnsi" w:hAnsi="Arial" w:cs="Arial"/>
          <w:sz w:val="18"/>
          <w:szCs w:val="18"/>
        </w:rPr>
      </w:pPr>
      <w:r w:rsidRPr="002859F0">
        <w:rPr>
          <w:rFonts w:ascii="Arial" w:hAnsi="Arial" w:cs="Arial"/>
          <w:b/>
          <w:bCs/>
          <w:sz w:val="18"/>
          <w:szCs w:val="18"/>
        </w:rPr>
        <w:t>prijevaru</w:t>
      </w:r>
      <w:r w:rsidRPr="00736474">
        <w:rPr>
          <w:rFonts w:ascii="Arial" w:eastAsiaTheme="minorHAnsi" w:hAnsi="Arial" w:cs="Arial"/>
          <w:sz w:val="18"/>
          <w:szCs w:val="18"/>
        </w:rPr>
        <w:t>, na temelju članka 236. (prijevara), članka 247. (prijevara u gospodarskom poslovanju), članka 256. (utaja poreza ili carine) i članka 258. (</w:t>
      </w:r>
      <w:r w:rsidRPr="00283B71">
        <w:rPr>
          <w:rFonts w:ascii="Arial" w:hAnsi="Arial" w:cs="Arial"/>
          <w:sz w:val="18"/>
          <w:szCs w:val="18"/>
        </w:rPr>
        <w:t>subvencijska</w:t>
      </w:r>
      <w:r w:rsidRPr="00736474">
        <w:rPr>
          <w:rFonts w:ascii="Arial" w:eastAsiaTheme="minorHAnsi" w:hAnsi="Arial" w:cs="Arial"/>
          <w:sz w:val="18"/>
          <w:szCs w:val="18"/>
        </w:rPr>
        <w:t xml:space="preserve"> prijevara) Kaznenog zakona (»Narodne novine«, br. 125/11, 144/12, 56/15, 61/15, 101/17, 118/18, 126/19</w:t>
      </w:r>
      <w:r w:rsidR="00DF0520" w:rsidRPr="00736474">
        <w:rPr>
          <w:rFonts w:ascii="Arial" w:eastAsiaTheme="minorHAnsi" w:hAnsi="Arial" w:cs="Arial"/>
          <w:sz w:val="18"/>
          <w:szCs w:val="18"/>
        </w:rPr>
        <w:t>,</w:t>
      </w:r>
      <w:r w:rsidRPr="00736474">
        <w:rPr>
          <w:rFonts w:ascii="Arial" w:eastAsiaTheme="minorHAnsi" w:hAnsi="Arial" w:cs="Arial"/>
          <w:sz w:val="18"/>
          <w:szCs w:val="18"/>
        </w:rPr>
        <w:t xml:space="preserve"> 84/21</w:t>
      </w:r>
      <w:r w:rsidR="00DF0520" w:rsidRPr="00736474">
        <w:rPr>
          <w:rFonts w:ascii="Arial" w:eastAsiaTheme="minorHAnsi" w:hAnsi="Arial" w:cs="Arial"/>
          <w:sz w:val="18"/>
          <w:szCs w:val="18"/>
        </w:rPr>
        <w:t>,</w:t>
      </w:r>
      <w:r w:rsidR="00CE7A25">
        <w:rPr>
          <w:rFonts w:ascii="Arial" w:eastAsiaTheme="minorHAnsi" w:hAnsi="Arial" w:cs="Arial"/>
          <w:sz w:val="18"/>
          <w:szCs w:val="18"/>
        </w:rPr>
        <w:t xml:space="preserve"> </w:t>
      </w:r>
      <w:r w:rsidR="00DF0520" w:rsidRPr="00736474">
        <w:rPr>
          <w:rFonts w:ascii="Arial" w:eastAsiaTheme="minorHAnsi" w:hAnsi="Arial" w:cs="Arial"/>
          <w:sz w:val="18"/>
          <w:szCs w:val="18"/>
        </w:rPr>
        <w:t>114/22,</w:t>
      </w:r>
      <w:r w:rsidR="00CE7A25">
        <w:rPr>
          <w:rFonts w:ascii="Arial" w:eastAsiaTheme="minorHAnsi" w:hAnsi="Arial" w:cs="Arial"/>
          <w:sz w:val="18"/>
          <w:szCs w:val="18"/>
        </w:rPr>
        <w:t xml:space="preserve"> </w:t>
      </w:r>
      <w:r w:rsidR="00DF0520" w:rsidRPr="00736474">
        <w:rPr>
          <w:rFonts w:ascii="Arial" w:eastAsiaTheme="minorHAnsi" w:hAnsi="Arial" w:cs="Arial"/>
          <w:sz w:val="18"/>
          <w:szCs w:val="18"/>
        </w:rPr>
        <w:t>114/23 i 36/24</w:t>
      </w:r>
      <w:r w:rsidR="00DF0520" w:rsidRPr="00736474">
        <w:rPr>
          <w:rFonts w:ascii="Arial" w:hAnsi="Arial" w:cs="Arial"/>
          <w:sz w:val="18"/>
          <w:szCs w:val="18"/>
        </w:rPr>
        <w:t>),</w:t>
      </w:r>
      <w:r w:rsidR="00CE7A25">
        <w:rPr>
          <w:rFonts w:ascii="Arial" w:hAnsi="Arial" w:cs="Arial"/>
          <w:sz w:val="18"/>
          <w:szCs w:val="18"/>
        </w:rPr>
        <w:t xml:space="preserve"> </w:t>
      </w:r>
      <w:r w:rsidRPr="00736474">
        <w:rPr>
          <w:rFonts w:ascii="Arial" w:eastAsiaTheme="minorHAnsi" w:hAnsi="Arial" w:cs="Arial"/>
          <w:sz w:val="18"/>
          <w:szCs w:val="18"/>
        </w:rPr>
        <w:t>članka 224. (prijevara), članka 293. (prijevara u gospodarskom poslovanju) i članka 286. (utaja poreza i drugih davanja) iz Kaznenog zakona (»Narodne novine«, br. 110/97, 27/98, 50/00, 129/00, 51/01, 111/03, 190/03, 105/04, 84/05, 71/06, 110/07, 152/08, 57/11, 77/11</w:t>
      </w:r>
      <w:r w:rsidR="00CE7A25">
        <w:rPr>
          <w:rFonts w:ascii="Arial" w:eastAsiaTheme="minorHAnsi" w:hAnsi="Arial" w:cs="Arial"/>
          <w:sz w:val="18"/>
          <w:szCs w:val="18"/>
        </w:rPr>
        <w:t xml:space="preserve"> </w:t>
      </w:r>
      <w:r w:rsidRPr="00736474">
        <w:rPr>
          <w:rFonts w:ascii="Arial" w:eastAsiaTheme="minorHAnsi" w:hAnsi="Arial" w:cs="Arial"/>
          <w:sz w:val="18"/>
          <w:szCs w:val="18"/>
        </w:rPr>
        <w:t>i 143/12);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276"/>
      </w:tblGrid>
      <w:tr w:rsidR="00846D35" w14:paraId="467E82B2" w14:textId="77777777" w:rsidTr="00B23010">
        <w:tc>
          <w:tcPr>
            <w:tcW w:w="1118" w:type="dxa"/>
          </w:tcPr>
          <w:p w14:paraId="737FAD55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33204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4297BC9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-5346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6256647D" w14:textId="760C3935" w:rsidR="009A0484" w:rsidRPr="002859F0" w:rsidRDefault="009A0484" w:rsidP="00175F35">
      <w:pPr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eastAsiaTheme="minorHAnsi" w:hAnsi="Arial" w:cs="Arial"/>
          <w:sz w:val="18"/>
          <w:szCs w:val="18"/>
        </w:rPr>
      </w:pPr>
      <w:r w:rsidRPr="00283B71">
        <w:rPr>
          <w:rFonts w:ascii="Arial" w:hAnsi="Arial" w:cs="Arial"/>
          <w:b/>
          <w:bCs/>
          <w:sz w:val="18"/>
          <w:szCs w:val="18"/>
        </w:rPr>
        <w:t>kaznena djela protiv intelektualnog vlasništva</w:t>
      </w:r>
      <w:r w:rsidRPr="00283B71">
        <w:rPr>
          <w:rFonts w:ascii="Arial" w:hAnsi="Arial" w:cs="Arial"/>
          <w:sz w:val="18"/>
          <w:szCs w:val="18"/>
        </w:rPr>
        <w:t xml:space="preserve"> na temelju članaka 284., (povreda osobnih prava autora ili umjetnika izvođača), 285. (nedozvoljena uporaba autorskog djela ili izvedbe </w:t>
      </w:r>
      <w:r w:rsidRPr="00175F35">
        <w:rPr>
          <w:rFonts w:ascii="Arial" w:hAnsi="Arial" w:cs="Arial"/>
          <w:sz w:val="18"/>
          <w:szCs w:val="18"/>
        </w:rPr>
        <w:t>umjetnika</w:t>
      </w:r>
      <w:r w:rsidRPr="00283B71">
        <w:rPr>
          <w:rFonts w:ascii="Arial" w:hAnsi="Arial" w:cs="Arial"/>
          <w:sz w:val="18"/>
          <w:szCs w:val="18"/>
        </w:rPr>
        <w:t xml:space="preserve"> izvođača), 286. (povreda </w:t>
      </w:r>
      <w:r w:rsidRPr="00175F35">
        <w:rPr>
          <w:rFonts w:ascii="Arial" w:hAnsi="Arial" w:cs="Arial"/>
          <w:sz w:val="18"/>
          <w:szCs w:val="18"/>
        </w:rPr>
        <w:t>drugih</w:t>
      </w:r>
      <w:r w:rsidRPr="00283B71">
        <w:rPr>
          <w:rFonts w:ascii="Arial" w:hAnsi="Arial" w:cs="Arial"/>
          <w:sz w:val="18"/>
          <w:szCs w:val="18"/>
        </w:rPr>
        <w:t xml:space="preserve"> autorskom srodnih prava), 287. (povreda </w:t>
      </w:r>
      <w:r w:rsidRPr="00175F35">
        <w:rPr>
          <w:rFonts w:ascii="Arial" w:hAnsi="Arial" w:cs="Arial"/>
          <w:sz w:val="18"/>
          <w:szCs w:val="18"/>
        </w:rPr>
        <w:t>prava</w:t>
      </w:r>
      <w:r w:rsidRPr="00283B71">
        <w:rPr>
          <w:rFonts w:ascii="Arial" w:hAnsi="Arial" w:cs="Arial"/>
          <w:sz w:val="18"/>
          <w:szCs w:val="18"/>
        </w:rPr>
        <w:t xml:space="preserve"> na izum), 288. (povreda žiga), 289. (povreda registrirane oznake podrijetla) i 290. (javna objava presude) Kaznenog zakona (»Narodne novine«, br. 110/97, 27/98, 50/00, 129/00, 51/01, 111/03, 190/03, 105/04, 84/05, 71/06, 110/07, 152/08, 57/11, 77/11</w:t>
      </w:r>
      <w:r w:rsidR="002859F0">
        <w:rPr>
          <w:rFonts w:ascii="Arial" w:hAnsi="Arial" w:cs="Arial"/>
          <w:sz w:val="18"/>
          <w:szCs w:val="18"/>
        </w:rPr>
        <w:t xml:space="preserve"> </w:t>
      </w:r>
      <w:r w:rsidRPr="00283B71">
        <w:rPr>
          <w:rFonts w:ascii="Arial" w:hAnsi="Arial" w:cs="Arial"/>
          <w:sz w:val="18"/>
          <w:szCs w:val="18"/>
        </w:rPr>
        <w:t>i 143/12);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276"/>
      </w:tblGrid>
      <w:tr w:rsidR="00846D35" w14:paraId="19D3BFF4" w14:textId="77777777" w:rsidTr="00B23010">
        <w:tc>
          <w:tcPr>
            <w:tcW w:w="1118" w:type="dxa"/>
          </w:tcPr>
          <w:p w14:paraId="790596BA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39532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667461AB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94711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14477AE" w14:textId="2744401F" w:rsidR="009A0484" w:rsidRPr="00736474" w:rsidRDefault="009A0484" w:rsidP="004350FE">
      <w:pPr>
        <w:spacing w:before="120" w:after="120" w:line="276" w:lineRule="auto"/>
        <w:jc w:val="both"/>
        <w:rPr>
          <w:rFonts w:ascii="Arial" w:eastAsiaTheme="minorHAnsi" w:hAnsi="Arial" w:cs="Arial"/>
          <w:sz w:val="18"/>
          <w:szCs w:val="18"/>
        </w:rPr>
      </w:pPr>
      <w:r w:rsidRPr="00736474">
        <w:rPr>
          <w:rFonts w:ascii="Arial" w:eastAsiaTheme="minorHAnsi" w:hAnsi="Arial" w:cs="Arial"/>
          <w:b/>
          <w:bCs/>
          <w:sz w:val="18"/>
          <w:szCs w:val="18"/>
        </w:rPr>
        <w:t>Te izjavljujem da</w:t>
      </w:r>
      <w:r w:rsidRPr="00736474">
        <w:rPr>
          <w:rFonts w:ascii="Arial" w:eastAsiaTheme="minorHAnsi" w:hAnsi="Arial" w:cs="Arial"/>
          <w:sz w:val="18"/>
          <w:szCs w:val="18"/>
        </w:rPr>
        <w:t xml:space="preserve">, u odnosu na mene te </w:t>
      </w:r>
      <w:r w:rsidR="008E2AAA" w:rsidRPr="00736474">
        <w:rPr>
          <w:rFonts w:ascii="Arial" w:eastAsiaTheme="minorHAnsi" w:hAnsi="Arial" w:cs="Arial"/>
          <w:sz w:val="18"/>
          <w:szCs w:val="18"/>
        </w:rPr>
        <w:t>Nalogodavca</w:t>
      </w:r>
      <w:r w:rsidRPr="00736474">
        <w:rPr>
          <w:rFonts w:ascii="Arial" w:eastAsiaTheme="minorHAnsi" w:hAnsi="Arial" w:cs="Arial"/>
          <w:sz w:val="18"/>
          <w:szCs w:val="18"/>
        </w:rPr>
        <w:t xml:space="preserve"> te stvarnog vlasnika</w:t>
      </w:r>
      <w:r w:rsidRPr="00736474">
        <w:rPr>
          <w:rFonts w:ascii="Arial" w:eastAsiaTheme="minorHAnsi" w:hAnsi="Arial" w:cs="Arial"/>
          <w:sz w:val="18"/>
          <w:szCs w:val="18"/>
          <w:vertAlign w:val="superscript"/>
        </w:rPr>
        <w:t>1</w:t>
      </w:r>
      <w:r w:rsidRPr="00736474">
        <w:rPr>
          <w:rFonts w:ascii="Arial" w:eastAsiaTheme="minorHAnsi" w:hAnsi="Arial" w:cs="Arial"/>
          <w:sz w:val="18"/>
          <w:szCs w:val="18"/>
        </w:rPr>
        <w:t xml:space="preserve">, članova uprave ili drugih upravljačkih tijela, članova nadzornog odbora i osobe koja je po zakonu ovlaštena za zastupanje </w:t>
      </w:r>
      <w:r w:rsidR="008E2AAA" w:rsidRPr="00736474">
        <w:rPr>
          <w:rFonts w:ascii="Arial" w:eastAsiaTheme="minorHAnsi" w:hAnsi="Arial" w:cs="Arial"/>
          <w:sz w:val="18"/>
          <w:szCs w:val="18"/>
        </w:rPr>
        <w:t>Nalogodavca</w:t>
      </w:r>
      <w:r w:rsidRPr="00736474">
        <w:rPr>
          <w:rFonts w:ascii="Arial" w:eastAsiaTheme="minorHAnsi" w:hAnsi="Arial" w:cs="Arial"/>
          <w:sz w:val="18"/>
          <w:szCs w:val="18"/>
        </w:rPr>
        <w:t xml:space="preserve"> i opunomoćenika koji za njega poduzima pravne radnje prilikom uspostavljanja ovog poslovnog odnosa te osoba </w:t>
      </w:r>
      <w:r w:rsidRPr="00736474">
        <w:rPr>
          <w:rFonts w:ascii="Arial" w:hAnsi="Arial" w:cs="Arial"/>
          <w:iCs/>
          <w:sz w:val="18"/>
          <w:szCs w:val="18"/>
        </w:rPr>
        <w:t xml:space="preserve">koje neograničeno odgovaraju za obveze koje će biti preuzete ovim poslovnim odnosom, </w:t>
      </w:r>
      <w:r w:rsidRPr="00736474">
        <w:rPr>
          <w:rFonts w:ascii="Arial" w:hAnsi="Arial" w:cs="Arial"/>
          <w:b/>
          <w:bCs/>
          <w:iCs/>
          <w:sz w:val="18"/>
          <w:szCs w:val="18"/>
        </w:rPr>
        <w:t>ne postoje sljedeće okolnosti (označiti kao NE) ili postoje sljedeće okolnosti (označiti kao DA):</w:t>
      </w:r>
    </w:p>
    <w:p w14:paraId="7AB01551" w14:textId="77777777" w:rsidR="009A0484" w:rsidRPr="00736474" w:rsidRDefault="009A0484" w:rsidP="004350F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eastAsiaTheme="minorHAnsi" w:hAnsi="Arial" w:cs="Arial"/>
          <w:sz w:val="18"/>
          <w:szCs w:val="18"/>
        </w:rPr>
      </w:pPr>
      <w:r w:rsidRPr="00736474">
        <w:rPr>
          <w:rFonts w:ascii="Arial" w:eastAsiaTheme="minorHAnsi" w:hAnsi="Arial" w:cs="Arial"/>
          <w:sz w:val="18"/>
          <w:szCs w:val="18"/>
        </w:rPr>
        <w:t>Pravomoćnom presudom odnosno konačnom odlukom nadležnog tijela je utvrđena krivnja za tešku povredu dužnosti zbog kršenja primjenjivih zakona ili drugih propisa ili etičkih normi profesije kojoj pripada;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276"/>
      </w:tblGrid>
      <w:tr w:rsidR="00846D35" w14:paraId="03ED3299" w14:textId="77777777" w:rsidTr="00B23010">
        <w:tc>
          <w:tcPr>
            <w:tcW w:w="1118" w:type="dxa"/>
          </w:tcPr>
          <w:p w14:paraId="29F0A759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88575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1050B99B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-85072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29A52F6B" w14:textId="77777777" w:rsidR="009A0484" w:rsidRPr="00736474" w:rsidRDefault="009A0484" w:rsidP="004350F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sz w:val="18"/>
          <w:szCs w:val="18"/>
        </w:rPr>
        <w:t>Otvoren je stečajni postupak, postoji nesposobnost za plaćanje ili prezaduženost, ili je u tijeku postupak likvidacije, njegovom imovinom upravlja stečajni upravitelj ili sud, nalazi se u predstečajnom postupku te je obustavio poslovne aktivnosti;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276"/>
      </w:tblGrid>
      <w:tr w:rsidR="00846D35" w14:paraId="6BD415C0" w14:textId="77777777" w:rsidTr="00B23010">
        <w:tc>
          <w:tcPr>
            <w:tcW w:w="1118" w:type="dxa"/>
          </w:tcPr>
          <w:p w14:paraId="75EDCE79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184235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3F16E175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196291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714FEA0F" w14:textId="77777777" w:rsidR="009A0484" w:rsidRPr="00736474" w:rsidRDefault="009A0484" w:rsidP="004350FE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sz w:val="18"/>
          <w:szCs w:val="18"/>
        </w:rPr>
        <w:lastRenderedPageBreak/>
        <w:t>Izrečeno je rješenje Agencije za zaštitu tržišnog natjecanja kojim je utvrđeno postojanje zabranjenog sporazuma iz članka 8. stavka 1. i 4. Zakona o zaštiti tržišnog natjecanja i članka 101. UFEU.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1276"/>
      </w:tblGrid>
      <w:tr w:rsidR="00846D35" w14:paraId="0A8CAF6B" w14:textId="77777777" w:rsidTr="00B23010">
        <w:tc>
          <w:tcPr>
            <w:tcW w:w="1118" w:type="dxa"/>
          </w:tcPr>
          <w:p w14:paraId="63E2506F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bookmarkStart w:id="7" w:name="_Hlk101881555"/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146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7C34A436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172517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00EDAE7" w14:textId="77777777" w:rsidR="009A0484" w:rsidRPr="00736474" w:rsidRDefault="009A0484" w:rsidP="004350FE">
      <w:pPr>
        <w:spacing w:before="240" w:after="24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736474">
        <w:rPr>
          <w:rFonts w:ascii="Arial" w:hAnsi="Arial" w:cs="Arial"/>
          <w:b/>
          <w:bCs/>
          <w:sz w:val="18"/>
          <w:szCs w:val="18"/>
        </w:rPr>
        <w:t>II. DIO</w:t>
      </w:r>
    </w:p>
    <w:p w14:paraId="14F09AB3" w14:textId="062B570C" w:rsidR="009A0484" w:rsidRPr="00736474" w:rsidRDefault="009A0484" w:rsidP="004350F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bCs/>
          <w:sz w:val="18"/>
          <w:szCs w:val="18"/>
        </w:rPr>
      </w:pPr>
      <w:r w:rsidRPr="00736474">
        <w:rPr>
          <w:rFonts w:ascii="Arial" w:eastAsiaTheme="minorHAnsi" w:hAnsi="Arial" w:cs="Arial"/>
          <w:b/>
          <w:bCs/>
          <w:sz w:val="18"/>
          <w:szCs w:val="18"/>
        </w:rPr>
        <w:t xml:space="preserve">Ispunite ako </w:t>
      </w:r>
      <w:r w:rsidR="009D10AD" w:rsidRPr="00736474">
        <w:rPr>
          <w:rFonts w:ascii="Arial" w:eastAsiaTheme="minorHAnsi" w:hAnsi="Arial" w:cs="Arial"/>
          <w:b/>
          <w:bCs/>
          <w:sz w:val="18"/>
          <w:szCs w:val="18"/>
        </w:rPr>
        <w:t>je</w:t>
      </w:r>
      <w:r w:rsidRPr="00736474">
        <w:rPr>
          <w:rFonts w:ascii="Arial" w:eastAsiaTheme="minorHAnsi" w:hAnsi="Arial" w:cs="Arial"/>
          <w:b/>
          <w:bCs/>
          <w:sz w:val="18"/>
          <w:szCs w:val="18"/>
        </w:rPr>
        <w:t xml:space="preserve"> odgovor na </w:t>
      </w:r>
      <w:r w:rsidR="00615ED2" w:rsidRPr="00736474">
        <w:rPr>
          <w:rFonts w:ascii="Arial" w:eastAsiaTheme="minorHAnsi" w:hAnsi="Arial" w:cs="Arial"/>
          <w:b/>
          <w:bCs/>
          <w:sz w:val="18"/>
          <w:szCs w:val="18"/>
        </w:rPr>
        <w:t xml:space="preserve">neko od </w:t>
      </w:r>
      <w:r w:rsidRPr="00736474">
        <w:rPr>
          <w:rFonts w:ascii="Arial" w:eastAsiaTheme="minorHAnsi" w:hAnsi="Arial" w:cs="Arial"/>
          <w:b/>
          <w:bCs/>
          <w:sz w:val="18"/>
          <w:szCs w:val="18"/>
        </w:rPr>
        <w:t xml:space="preserve">pitanja od </w:t>
      </w:r>
      <w:r w:rsidR="00615ED2" w:rsidRPr="00736474">
        <w:rPr>
          <w:rFonts w:ascii="Arial" w:eastAsiaTheme="minorHAnsi" w:hAnsi="Arial" w:cs="Arial"/>
          <w:b/>
          <w:bCs/>
          <w:sz w:val="18"/>
          <w:szCs w:val="18"/>
        </w:rPr>
        <w:t>1</w:t>
      </w:r>
      <w:r w:rsidRPr="00736474">
        <w:rPr>
          <w:rFonts w:ascii="Arial" w:eastAsiaTheme="minorHAnsi" w:hAnsi="Arial" w:cs="Arial"/>
          <w:b/>
          <w:bCs/>
          <w:sz w:val="18"/>
          <w:szCs w:val="18"/>
        </w:rPr>
        <w:t xml:space="preserve">. </w:t>
      </w:r>
      <w:r w:rsidR="00F03051" w:rsidRPr="00736474">
        <w:rPr>
          <w:rFonts w:ascii="Arial" w:eastAsiaTheme="minorHAnsi" w:hAnsi="Arial" w:cs="Arial"/>
          <w:b/>
          <w:bCs/>
          <w:sz w:val="18"/>
          <w:szCs w:val="18"/>
        </w:rPr>
        <w:t>do</w:t>
      </w:r>
      <w:r w:rsidRPr="00736474">
        <w:rPr>
          <w:rFonts w:ascii="Arial" w:eastAsiaTheme="minorHAnsi" w:hAnsi="Arial" w:cs="Arial"/>
          <w:b/>
          <w:bCs/>
          <w:sz w:val="18"/>
          <w:szCs w:val="18"/>
        </w:rPr>
        <w:t xml:space="preserve"> 8. označen</w:t>
      </w:r>
      <w:r w:rsidR="009D10AD" w:rsidRPr="00736474">
        <w:rPr>
          <w:rFonts w:ascii="Arial" w:eastAsiaTheme="minorHAnsi" w:hAnsi="Arial" w:cs="Arial"/>
          <w:b/>
          <w:bCs/>
          <w:sz w:val="18"/>
          <w:szCs w:val="18"/>
        </w:rPr>
        <w:t>o</w:t>
      </w:r>
      <w:r w:rsidRPr="00736474">
        <w:rPr>
          <w:rFonts w:ascii="Arial" w:eastAsiaTheme="minorHAnsi" w:hAnsi="Arial" w:cs="Arial"/>
          <w:b/>
          <w:bCs/>
          <w:sz w:val="18"/>
          <w:szCs w:val="18"/>
        </w:rPr>
        <w:t xml:space="preserve"> kao DA i/ili ako </w:t>
      </w:r>
      <w:r w:rsidR="009B1018" w:rsidRPr="00736474">
        <w:rPr>
          <w:rFonts w:ascii="Arial" w:eastAsiaTheme="minorHAnsi" w:hAnsi="Arial" w:cs="Arial"/>
          <w:b/>
          <w:bCs/>
          <w:sz w:val="18"/>
          <w:szCs w:val="18"/>
        </w:rPr>
        <w:t>je neka od</w:t>
      </w:r>
      <w:r w:rsidRPr="00736474">
        <w:rPr>
          <w:rFonts w:ascii="Arial" w:eastAsiaTheme="minorHAnsi" w:hAnsi="Arial" w:cs="Arial"/>
          <w:b/>
          <w:bCs/>
          <w:sz w:val="18"/>
          <w:szCs w:val="18"/>
        </w:rPr>
        <w:t xml:space="preserve"> okolnosti naveden</w:t>
      </w:r>
      <w:r w:rsidR="009B1018" w:rsidRPr="00736474">
        <w:rPr>
          <w:rFonts w:ascii="Arial" w:eastAsiaTheme="minorHAnsi" w:hAnsi="Arial" w:cs="Arial"/>
          <w:b/>
          <w:bCs/>
          <w:sz w:val="18"/>
          <w:szCs w:val="18"/>
        </w:rPr>
        <w:t>a</w:t>
      </w:r>
      <w:r w:rsidRPr="00736474">
        <w:rPr>
          <w:rFonts w:ascii="Arial" w:eastAsiaTheme="minorHAnsi" w:hAnsi="Arial" w:cs="Arial"/>
          <w:b/>
          <w:bCs/>
          <w:sz w:val="18"/>
          <w:szCs w:val="18"/>
        </w:rPr>
        <w:t xml:space="preserve"> u tvrdnjama od 9</w:t>
      </w:r>
      <w:r w:rsidR="009B1018" w:rsidRPr="00736474">
        <w:rPr>
          <w:rFonts w:ascii="Arial" w:eastAsiaTheme="minorHAnsi" w:hAnsi="Arial" w:cs="Arial"/>
          <w:b/>
          <w:bCs/>
          <w:sz w:val="18"/>
          <w:szCs w:val="18"/>
        </w:rPr>
        <w:t>. do</w:t>
      </w:r>
      <w:r w:rsidRPr="00736474">
        <w:rPr>
          <w:rFonts w:ascii="Arial" w:eastAsiaTheme="minorHAnsi" w:hAnsi="Arial" w:cs="Arial"/>
          <w:b/>
          <w:bCs/>
          <w:sz w:val="18"/>
          <w:szCs w:val="18"/>
        </w:rPr>
        <w:t xml:space="preserve"> 11</w:t>
      </w:r>
      <w:r w:rsidR="009B1018" w:rsidRPr="00736474">
        <w:rPr>
          <w:rFonts w:ascii="Arial" w:eastAsiaTheme="minorHAnsi" w:hAnsi="Arial" w:cs="Arial"/>
          <w:b/>
          <w:bCs/>
          <w:sz w:val="18"/>
          <w:szCs w:val="18"/>
        </w:rPr>
        <w:t>.</w:t>
      </w:r>
      <w:r w:rsidRPr="00736474">
        <w:rPr>
          <w:rFonts w:ascii="Arial" w:eastAsiaTheme="minorHAnsi" w:hAnsi="Arial" w:cs="Arial"/>
          <w:b/>
          <w:bCs/>
          <w:sz w:val="18"/>
          <w:szCs w:val="18"/>
        </w:rPr>
        <w:t xml:space="preserve"> označen</w:t>
      </w:r>
      <w:r w:rsidR="009B1018" w:rsidRPr="00736474">
        <w:rPr>
          <w:rFonts w:ascii="Arial" w:eastAsiaTheme="minorHAnsi" w:hAnsi="Arial" w:cs="Arial"/>
          <w:b/>
          <w:bCs/>
          <w:sz w:val="18"/>
          <w:szCs w:val="18"/>
        </w:rPr>
        <w:t>a</w:t>
      </w:r>
      <w:r w:rsidRPr="00736474">
        <w:rPr>
          <w:rFonts w:ascii="Arial" w:eastAsiaTheme="minorHAnsi" w:hAnsi="Arial" w:cs="Arial"/>
          <w:b/>
          <w:bCs/>
          <w:sz w:val="18"/>
          <w:szCs w:val="18"/>
        </w:rPr>
        <w:t xml:space="preserve"> kao DA.</w:t>
      </w:r>
    </w:p>
    <w:bookmarkEnd w:id="7"/>
    <w:p w14:paraId="6D6B8324" w14:textId="55D5A75B" w:rsidR="009A0484" w:rsidRPr="00736474" w:rsidRDefault="009A0484" w:rsidP="00175F35">
      <w:pPr>
        <w:autoSpaceDE w:val="0"/>
        <w:autoSpaceDN w:val="0"/>
        <w:adjustRightInd w:val="0"/>
        <w:spacing w:before="120" w:after="120" w:line="276" w:lineRule="auto"/>
        <w:rPr>
          <w:rFonts w:ascii="Arial" w:eastAsiaTheme="minorHAnsi" w:hAnsi="Arial" w:cs="Arial"/>
          <w:b/>
          <w:bCs/>
          <w:sz w:val="18"/>
          <w:szCs w:val="18"/>
        </w:rPr>
      </w:pPr>
      <w:r w:rsidRPr="00736474">
        <w:rPr>
          <w:rFonts w:ascii="Arial" w:eastAsiaTheme="minorHAnsi" w:hAnsi="Arial" w:cs="Arial"/>
          <w:b/>
          <w:bCs/>
          <w:sz w:val="18"/>
          <w:szCs w:val="18"/>
        </w:rPr>
        <w:t>Potvrđujem da sam poduzeo:</w:t>
      </w:r>
    </w:p>
    <w:p w14:paraId="5092EC2C" w14:textId="77777777" w:rsidR="009A0484" w:rsidRPr="00736474" w:rsidRDefault="009A0484" w:rsidP="004350F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09" w:hanging="425"/>
        <w:contextualSpacing/>
        <w:jc w:val="both"/>
        <w:rPr>
          <w:rFonts w:ascii="Arial" w:eastAsiaTheme="minorHAnsi" w:hAnsi="Arial" w:cs="Arial"/>
          <w:sz w:val="18"/>
          <w:szCs w:val="18"/>
        </w:rPr>
      </w:pPr>
      <w:r w:rsidRPr="00736474">
        <w:rPr>
          <w:rFonts w:ascii="Arial" w:eastAsiaTheme="minorHAnsi" w:hAnsi="Arial" w:cs="Arial"/>
          <w:sz w:val="18"/>
          <w:szCs w:val="18"/>
        </w:rPr>
        <w:t>mjere za utvrđivanje i otklanjanje uzroka razloga te konkretne tehničke, organizacijske i kadrovske mjere prikladne za ispravljanje postupanja te sprečavanje njegova ponavljanja;</w:t>
      </w:r>
    </w:p>
    <w:tbl>
      <w:tblPr>
        <w:tblStyle w:val="TableGrid"/>
        <w:tblW w:w="950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1118"/>
        <w:gridCol w:w="1276"/>
        <w:gridCol w:w="7092"/>
      </w:tblGrid>
      <w:tr w:rsidR="00846D35" w14:paraId="5D069543" w14:textId="77777777" w:rsidTr="00846D35">
        <w:trPr>
          <w:gridBefore w:val="1"/>
          <w:gridAfter w:val="1"/>
          <w:wBefore w:w="16" w:type="dxa"/>
          <w:wAfter w:w="7092" w:type="dxa"/>
        </w:trPr>
        <w:tc>
          <w:tcPr>
            <w:tcW w:w="1118" w:type="dxa"/>
          </w:tcPr>
          <w:p w14:paraId="4D7BDCE3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bookmarkStart w:id="8" w:name="_Hlk100780771"/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205402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23D5D2D9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-101491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0484" w:rsidRPr="00736474" w14:paraId="165B2F2D" w14:textId="77777777" w:rsidTr="00846D35">
        <w:tblPrEx>
          <w:tbl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  <w:insideH w:val="single" w:sz="8" w:space="0" w:color="A6A6A6" w:themeColor="background1" w:themeShade="A6"/>
            <w:insideV w:val="single" w:sz="8" w:space="0" w:color="A6A6A6" w:themeColor="background1" w:themeShade="A6"/>
          </w:tblBorders>
        </w:tblPrEx>
        <w:trPr>
          <w:trHeight w:val="1134"/>
        </w:trPr>
        <w:tc>
          <w:tcPr>
            <w:tcW w:w="9502" w:type="dxa"/>
            <w:gridSpan w:val="4"/>
          </w:tcPr>
          <w:p w14:paraId="2212DAEA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sz w:val="18"/>
                <w:szCs w:val="18"/>
              </w:rPr>
              <w:t>Obrazloženje:</w:t>
            </w:r>
          </w:p>
          <w:p w14:paraId="48650D69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C05D25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C232C6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22CA12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AEDCD8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8"/>
    <w:p w14:paraId="432D899E" w14:textId="77777777" w:rsidR="009A0484" w:rsidRPr="00736474" w:rsidRDefault="009A0484" w:rsidP="004350FE">
      <w:pPr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sz w:val="18"/>
          <w:szCs w:val="18"/>
        </w:rPr>
        <w:t>mjere kako bi se nadoknadila ili popravila šteta ili negativni financijski učinci koji su rezultat situacije;</w:t>
      </w:r>
    </w:p>
    <w:tbl>
      <w:tblPr>
        <w:tblStyle w:val="TableGrid"/>
        <w:tblW w:w="950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1118"/>
        <w:gridCol w:w="1276"/>
        <w:gridCol w:w="7092"/>
      </w:tblGrid>
      <w:tr w:rsidR="00846D35" w14:paraId="521E0715" w14:textId="77777777" w:rsidTr="00846D35">
        <w:trPr>
          <w:gridBefore w:val="1"/>
          <w:gridAfter w:val="1"/>
          <w:wBefore w:w="16" w:type="dxa"/>
          <w:wAfter w:w="7092" w:type="dxa"/>
        </w:trPr>
        <w:tc>
          <w:tcPr>
            <w:tcW w:w="1118" w:type="dxa"/>
          </w:tcPr>
          <w:p w14:paraId="0F52710D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bookmarkStart w:id="9" w:name="_Hlk100780788"/>
            <w:bookmarkStart w:id="10" w:name="_Hlk100785874"/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-180330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68C7C002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141235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0484" w:rsidRPr="00736474" w14:paraId="6754A80E" w14:textId="77777777" w:rsidTr="00846D35">
        <w:tblPrEx>
          <w:tbl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  <w:insideH w:val="single" w:sz="8" w:space="0" w:color="A6A6A6" w:themeColor="background1" w:themeShade="A6"/>
            <w:insideV w:val="single" w:sz="8" w:space="0" w:color="A6A6A6" w:themeColor="background1" w:themeShade="A6"/>
          </w:tblBorders>
        </w:tblPrEx>
        <w:trPr>
          <w:trHeight w:val="1273"/>
        </w:trPr>
        <w:tc>
          <w:tcPr>
            <w:tcW w:w="9502" w:type="dxa"/>
            <w:gridSpan w:val="4"/>
          </w:tcPr>
          <w:p w14:paraId="79A9168B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sz w:val="18"/>
                <w:szCs w:val="18"/>
              </w:rPr>
              <w:t>Obrazloženje:</w:t>
            </w:r>
          </w:p>
          <w:p w14:paraId="66D2B8B2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047B93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059A5B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FF7ABD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146ADE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9"/>
    <w:bookmarkEnd w:id="10"/>
    <w:p w14:paraId="35C00005" w14:textId="77777777" w:rsidR="009A0484" w:rsidRPr="00736474" w:rsidRDefault="009A0484" w:rsidP="004350FE">
      <w:pPr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sz w:val="18"/>
          <w:szCs w:val="18"/>
        </w:rPr>
        <w:t>mjere kako bi podmirio sve novčane kazne koje je izreklo nadležno tijelo ili sve poreze ili doprinose za socijalno osiguranje ili da sam osigurao njihovo plaćanje;</w:t>
      </w:r>
    </w:p>
    <w:tbl>
      <w:tblPr>
        <w:tblStyle w:val="TableGrid"/>
        <w:tblW w:w="950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1118"/>
        <w:gridCol w:w="1276"/>
        <w:gridCol w:w="7092"/>
      </w:tblGrid>
      <w:tr w:rsidR="00846D35" w14:paraId="008FD742" w14:textId="77777777" w:rsidTr="00846D35">
        <w:trPr>
          <w:gridBefore w:val="1"/>
          <w:gridAfter w:val="1"/>
          <w:wBefore w:w="16" w:type="dxa"/>
          <w:wAfter w:w="7092" w:type="dxa"/>
        </w:trPr>
        <w:tc>
          <w:tcPr>
            <w:tcW w:w="1118" w:type="dxa"/>
          </w:tcPr>
          <w:p w14:paraId="21FEBECF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bookmarkStart w:id="11" w:name="_Hlk100780811"/>
            <w:bookmarkStart w:id="12" w:name="_Hlk100785885"/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195257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44EAD8E6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75587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0484" w:rsidRPr="00736474" w14:paraId="1F9195BB" w14:textId="77777777" w:rsidTr="00846D35">
        <w:tblPrEx>
          <w:tbl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  <w:insideH w:val="single" w:sz="8" w:space="0" w:color="A6A6A6" w:themeColor="background1" w:themeShade="A6"/>
            <w:insideV w:val="single" w:sz="8" w:space="0" w:color="A6A6A6" w:themeColor="background1" w:themeShade="A6"/>
          </w:tblBorders>
        </w:tblPrEx>
        <w:trPr>
          <w:trHeight w:val="1271"/>
        </w:trPr>
        <w:tc>
          <w:tcPr>
            <w:tcW w:w="9502" w:type="dxa"/>
            <w:gridSpan w:val="4"/>
          </w:tcPr>
          <w:p w14:paraId="6858AA85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eastAsiaTheme="minorHAnsi" w:hAnsi="Arial" w:cs="Arial"/>
                <w:sz w:val="18"/>
                <w:szCs w:val="18"/>
              </w:rPr>
              <w:t>Obrazloženje:</w:t>
            </w:r>
          </w:p>
          <w:p w14:paraId="2C929805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EDEBA48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9D140E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21723E4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C8D49E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11"/>
    <w:bookmarkEnd w:id="12"/>
    <w:p w14:paraId="2F29E2BA" w14:textId="77777777" w:rsidR="009A0484" w:rsidRPr="00736474" w:rsidRDefault="009A0484" w:rsidP="004350FE">
      <w:pPr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sz w:val="18"/>
          <w:szCs w:val="18"/>
        </w:rPr>
        <w:t>mjere u svrhu ostvarenja aktivne suradnje s nadležnim istražnim tijelima radi potpunog razjašnjenja činjenica i okolnosti u vezi s kaznenim dijelom ili propustom;</w:t>
      </w:r>
    </w:p>
    <w:tbl>
      <w:tblPr>
        <w:tblStyle w:val="TableGrid"/>
        <w:tblW w:w="950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1118"/>
        <w:gridCol w:w="1276"/>
        <w:gridCol w:w="7092"/>
      </w:tblGrid>
      <w:tr w:rsidR="00846D35" w14:paraId="6CCAC2E5" w14:textId="77777777" w:rsidTr="00846D35">
        <w:trPr>
          <w:gridBefore w:val="1"/>
          <w:gridAfter w:val="1"/>
          <w:wBefore w:w="16" w:type="dxa"/>
          <w:wAfter w:w="7092" w:type="dxa"/>
        </w:trPr>
        <w:tc>
          <w:tcPr>
            <w:tcW w:w="1118" w:type="dxa"/>
          </w:tcPr>
          <w:p w14:paraId="25AC89C5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bookmarkStart w:id="13" w:name="_Hlk100780836"/>
            <w:bookmarkStart w:id="14" w:name="_Hlk100785904"/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1927526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672E0D8D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9282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0484" w:rsidRPr="00736474" w14:paraId="1D6E5C05" w14:textId="77777777" w:rsidTr="00846D35">
        <w:tblPrEx>
          <w:tbl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  <w:insideH w:val="single" w:sz="8" w:space="0" w:color="A6A6A6" w:themeColor="background1" w:themeShade="A6"/>
            <w:insideV w:val="single" w:sz="8" w:space="0" w:color="A6A6A6" w:themeColor="background1" w:themeShade="A6"/>
          </w:tblBorders>
        </w:tblPrEx>
        <w:trPr>
          <w:trHeight w:val="1411"/>
        </w:trPr>
        <w:tc>
          <w:tcPr>
            <w:tcW w:w="9502" w:type="dxa"/>
            <w:gridSpan w:val="4"/>
          </w:tcPr>
          <w:p w14:paraId="15CF782F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eastAsiaTheme="minorHAnsi" w:hAnsi="Arial" w:cs="Arial"/>
                <w:sz w:val="18"/>
                <w:szCs w:val="18"/>
              </w:rPr>
              <w:t>Obrazloženje:</w:t>
            </w:r>
          </w:p>
          <w:p w14:paraId="53424E28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BD3F61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3546D4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AEAFDA5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411797C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13"/>
    <w:bookmarkEnd w:id="14"/>
    <w:p w14:paraId="2DCCFAB8" w14:textId="77777777" w:rsidR="009A0484" w:rsidRPr="00736474" w:rsidRDefault="009A0484" w:rsidP="004350FE">
      <w:pPr>
        <w:numPr>
          <w:ilvl w:val="0"/>
          <w:numId w:val="21"/>
        </w:numPr>
        <w:autoSpaceDE w:val="0"/>
        <w:autoSpaceDN w:val="0"/>
        <w:adjustRightInd w:val="0"/>
        <w:spacing w:before="120" w:line="276" w:lineRule="auto"/>
        <w:ind w:left="709" w:hanging="425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hAnsi="Arial" w:cs="Arial"/>
          <w:sz w:val="18"/>
          <w:szCs w:val="18"/>
        </w:rPr>
        <w:t>druge odgovarajuće mjere.</w:t>
      </w:r>
    </w:p>
    <w:tbl>
      <w:tblPr>
        <w:tblStyle w:val="TableGrid"/>
        <w:tblW w:w="950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1118"/>
        <w:gridCol w:w="1276"/>
        <w:gridCol w:w="7092"/>
      </w:tblGrid>
      <w:tr w:rsidR="00846D35" w14:paraId="7F0CCBB1" w14:textId="77777777" w:rsidTr="00846D35">
        <w:trPr>
          <w:gridBefore w:val="1"/>
          <w:gridAfter w:val="1"/>
          <w:wBefore w:w="16" w:type="dxa"/>
          <w:wAfter w:w="7092" w:type="dxa"/>
        </w:trPr>
        <w:tc>
          <w:tcPr>
            <w:tcW w:w="1118" w:type="dxa"/>
          </w:tcPr>
          <w:p w14:paraId="3F282C89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-12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41228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034166AE" w14:textId="77777777" w:rsidR="00846D35" w:rsidRDefault="00846D35" w:rsidP="00B23010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eastAsiaTheme="minorHAnsi" w:hAnsi="Arial" w:cs="Arial"/>
                <w:sz w:val="18"/>
                <w:szCs w:val="18"/>
              </w:rPr>
            </w:pPr>
            <w:r w:rsidRPr="0086674D">
              <w:rPr>
                <w:rFonts w:ascii="Arial" w:eastAsiaTheme="minorHAnsi" w:hAnsi="Arial" w:cs="Arial"/>
                <w:color w:val="000000" w:themeColor="text1"/>
                <w:sz w:val="18"/>
                <w:szCs w:val="18"/>
              </w:rPr>
              <w:t xml:space="preserve">NE </w:t>
            </w:r>
            <w:sdt>
              <w:sdtPr>
                <w:rPr>
                  <w:rFonts w:ascii="Arial" w:eastAsia="MS Gothic" w:hAnsi="Arial" w:cs="Arial"/>
                  <w:color w:val="000000" w:themeColor="text1"/>
                  <w:sz w:val="18"/>
                  <w:szCs w:val="18"/>
                </w:rPr>
                <w:id w:val="73513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6674D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A0484" w:rsidRPr="00736474" w14:paraId="26A020E2" w14:textId="77777777" w:rsidTr="00846D35">
        <w:tblPrEx>
          <w:tblBorders>
            <w:top w:val="single" w:sz="8" w:space="0" w:color="A6A6A6" w:themeColor="background1" w:themeShade="A6"/>
            <w:left w:val="single" w:sz="8" w:space="0" w:color="A6A6A6" w:themeColor="background1" w:themeShade="A6"/>
            <w:bottom w:val="single" w:sz="8" w:space="0" w:color="A6A6A6" w:themeColor="background1" w:themeShade="A6"/>
            <w:right w:val="single" w:sz="8" w:space="0" w:color="A6A6A6" w:themeColor="background1" w:themeShade="A6"/>
            <w:insideH w:val="single" w:sz="8" w:space="0" w:color="A6A6A6" w:themeColor="background1" w:themeShade="A6"/>
            <w:insideV w:val="single" w:sz="8" w:space="0" w:color="A6A6A6" w:themeColor="background1" w:themeShade="A6"/>
          </w:tblBorders>
        </w:tblPrEx>
        <w:trPr>
          <w:trHeight w:val="1253"/>
        </w:trPr>
        <w:tc>
          <w:tcPr>
            <w:tcW w:w="9502" w:type="dxa"/>
            <w:gridSpan w:val="4"/>
          </w:tcPr>
          <w:p w14:paraId="452AA1BE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eastAsiaTheme="minorHAnsi" w:hAnsi="Arial" w:cs="Arial"/>
                <w:sz w:val="18"/>
                <w:szCs w:val="18"/>
              </w:rPr>
              <w:t>Obrazloženje:</w:t>
            </w:r>
          </w:p>
          <w:p w14:paraId="0F8BDA48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41B0FC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2F6933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E37F1A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D8FF468" w14:textId="77777777" w:rsidR="009A0484" w:rsidRPr="00736474" w:rsidRDefault="009A0484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8E9969" w14:textId="77777777" w:rsidR="00503C53" w:rsidRPr="00736474" w:rsidRDefault="00503C53" w:rsidP="0051253B">
      <w:pPr>
        <w:autoSpaceDE w:val="0"/>
        <w:autoSpaceDN w:val="0"/>
        <w:adjustRightInd w:val="0"/>
        <w:spacing w:after="240" w:line="276" w:lineRule="auto"/>
        <w:jc w:val="both"/>
        <w:rPr>
          <w:rFonts w:ascii="Arial" w:eastAsiaTheme="minorHAnsi" w:hAnsi="Arial" w:cs="Arial"/>
          <w:sz w:val="18"/>
          <w:szCs w:val="18"/>
        </w:rPr>
      </w:pPr>
    </w:p>
    <w:p w14:paraId="16CD42F9" w14:textId="77777777" w:rsidR="00503C53" w:rsidRPr="00736474" w:rsidRDefault="00503C53" w:rsidP="0051253B">
      <w:pPr>
        <w:pStyle w:val="ListParagraph"/>
        <w:numPr>
          <w:ilvl w:val="0"/>
          <w:numId w:val="40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736474">
        <w:rPr>
          <w:rFonts w:ascii="Arial" w:hAnsi="Arial" w:cs="Arial"/>
          <w:b/>
          <w:sz w:val="18"/>
          <w:szCs w:val="18"/>
        </w:rPr>
        <w:t>Izjava o djelatnosti</w:t>
      </w:r>
    </w:p>
    <w:p w14:paraId="6A76D7CA" w14:textId="77777777" w:rsidR="0051253B" w:rsidRPr="00736474" w:rsidRDefault="0051253B" w:rsidP="004350FE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780"/>
      </w:tblGrid>
      <w:tr w:rsidR="00184F3C" w:rsidRPr="00736474" w14:paraId="2B383E29" w14:textId="77777777" w:rsidTr="00B46C20">
        <w:tc>
          <w:tcPr>
            <w:tcW w:w="421" w:type="dxa"/>
          </w:tcPr>
          <w:p w14:paraId="0E15DFB1" w14:textId="3347E025" w:rsidR="00184F3C" w:rsidRPr="00736474" w:rsidRDefault="005E4579" w:rsidP="00891352">
            <w:pPr>
              <w:tabs>
                <w:tab w:val="right" w:leader="dot" w:pos="9923"/>
              </w:tabs>
              <w:spacing w:line="276" w:lineRule="auto"/>
              <w:ind w:left="-111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54704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404" w:rsidRPr="00736474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780" w:type="dxa"/>
          </w:tcPr>
          <w:p w14:paraId="6430479D" w14:textId="0B7FF3DE" w:rsidR="00184F3C" w:rsidRPr="00736474" w:rsidRDefault="008A0235" w:rsidP="004127EB">
            <w:pPr>
              <w:spacing w:line="276" w:lineRule="auto"/>
              <w:ind w:left="-102" w:hanging="1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sz w:val="18"/>
                <w:szCs w:val="18"/>
              </w:rPr>
              <w:t xml:space="preserve">ne bavi </w:t>
            </w:r>
            <w:r w:rsidR="004E0404" w:rsidRPr="00736474">
              <w:rPr>
                <w:rFonts w:ascii="Arial" w:hAnsi="Arial" w:cs="Arial"/>
                <w:sz w:val="18"/>
                <w:szCs w:val="18"/>
              </w:rPr>
              <w:t xml:space="preserve">se </w:t>
            </w:r>
            <w:r w:rsidRPr="00736474">
              <w:rPr>
                <w:rFonts w:ascii="Arial" w:hAnsi="Arial" w:cs="Arial"/>
                <w:sz w:val="18"/>
                <w:szCs w:val="18"/>
              </w:rPr>
              <w:t>aktivnostima koje su navedene na popisu Neprihvatljivih aktivnosti u okviru Osigurateljevih Općih kriterija prihvatljivosti</w:t>
            </w:r>
            <w:r w:rsidRPr="00736474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7"/>
            </w:r>
            <w:r w:rsidR="00C94816" w:rsidRPr="007364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4816" w:rsidRPr="00A309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C94816" w:rsidRPr="00A3092D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="00C94816" w:rsidRPr="00A3092D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="00C94816" w:rsidRPr="00A309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C94816" w:rsidRPr="00A309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94816" w:rsidRPr="00A309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94816" w:rsidRPr="00A309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94816" w:rsidRPr="00A309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94816" w:rsidRPr="00A3092D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="00C94816" w:rsidRPr="00A3092D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C94816" w:rsidRPr="0073647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94816" w:rsidRPr="00736474">
              <w:rPr>
                <w:rFonts w:ascii="Arial" w:hAnsi="Arial" w:cs="Arial"/>
                <w:i/>
                <w:iCs/>
                <w:sz w:val="18"/>
                <w:szCs w:val="18"/>
              </w:rPr>
              <w:t>navesti oznaku/datum primjene koji se navodi u važećim Općim kriterijima prihvatljivosti koji se uzimaju u obzir za utvrđivanje ovog uvjeta</w:t>
            </w:r>
            <w:r w:rsidR="00C94816" w:rsidRPr="00736474">
              <w:rPr>
                <w:rFonts w:ascii="Arial" w:hAnsi="Arial" w:cs="Arial"/>
                <w:sz w:val="18"/>
                <w:szCs w:val="18"/>
              </w:rPr>
              <w:t>)</w:t>
            </w:r>
            <w:r w:rsidRPr="00736474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3EEB5E1" w14:textId="77777777" w:rsidR="00C9145D" w:rsidRPr="00736474" w:rsidRDefault="00C9145D" w:rsidP="00C9145D">
      <w:pPr>
        <w:autoSpaceDE w:val="0"/>
        <w:autoSpaceDN w:val="0"/>
        <w:adjustRightInd w:val="0"/>
        <w:spacing w:after="240" w:line="276" w:lineRule="auto"/>
        <w:jc w:val="both"/>
        <w:rPr>
          <w:rFonts w:ascii="Arial" w:eastAsiaTheme="minorHAnsi" w:hAnsi="Arial" w:cs="Arial"/>
          <w:sz w:val="18"/>
          <w:szCs w:val="18"/>
        </w:rPr>
      </w:pPr>
      <w:bookmarkStart w:id="15" w:name="_Hlk194063983"/>
    </w:p>
    <w:p w14:paraId="17C449AA" w14:textId="7E5741D7" w:rsidR="00C9145D" w:rsidRPr="00736474" w:rsidRDefault="00C9145D" w:rsidP="00C9145D">
      <w:pPr>
        <w:pStyle w:val="ListParagraph"/>
        <w:numPr>
          <w:ilvl w:val="0"/>
          <w:numId w:val="40"/>
        </w:numPr>
        <w:tabs>
          <w:tab w:val="right" w:leader="dot" w:pos="9923"/>
        </w:tabs>
        <w:spacing w:line="276" w:lineRule="auto"/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736474">
        <w:rPr>
          <w:rFonts w:ascii="Arial" w:hAnsi="Arial" w:cs="Arial"/>
          <w:b/>
          <w:sz w:val="18"/>
          <w:szCs w:val="18"/>
        </w:rPr>
        <w:t xml:space="preserve">Izjava o </w:t>
      </w:r>
      <w:r>
        <w:rPr>
          <w:rFonts w:ascii="Arial" w:hAnsi="Arial" w:cs="Arial"/>
          <w:b/>
          <w:sz w:val="18"/>
          <w:szCs w:val="18"/>
        </w:rPr>
        <w:t>povlaštenim informacijama</w:t>
      </w:r>
    </w:p>
    <w:p w14:paraId="604AB8D3" w14:textId="77777777" w:rsidR="00C9145D" w:rsidRPr="00736474" w:rsidRDefault="00C9145D" w:rsidP="00C9145D">
      <w:pPr>
        <w:tabs>
          <w:tab w:val="right" w:leader="dot" w:pos="9923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780"/>
      </w:tblGrid>
      <w:tr w:rsidR="00C9145D" w:rsidRPr="00736474" w14:paraId="6C91289D" w14:textId="77777777" w:rsidTr="00EC47B4">
        <w:tc>
          <w:tcPr>
            <w:tcW w:w="421" w:type="dxa"/>
          </w:tcPr>
          <w:p w14:paraId="2DA16E17" w14:textId="77777777" w:rsidR="00C9145D" w:rsidRPr="00736474" w:rsidRDefault="005E4579" w:rsidP="00891352">
            <w:pPr>
              <w:tabs>
                <w:tab w:val="right" w:leader="dot" w:pos="9923"/>
              </w:tabs>
              <w:spacing w:line="276" w:lineRule="auto"/>
              <w:ind w:left="-111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-82998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45D" w:rsidRPr="00736474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780" w:type="dxa"/>
          </w:tcPr>
          <w:p w14:paraId="2509305D" w14:textId="03DDAB63" w:rsidR="00C9145D" w:rsidRPr="00891352" w:rsidRDefault="00C9145D" w:rsidP="00891352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18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352">
              <w:rPr>
                <w:rFonts w:ascii="Arial" w:hAnsi="Arial" w:cs="Arial"/>
                <w:sz w:val="18"/>
                <w:szCs w:val="18"/>
              </w:rPr>
              <w:t xml:space="preserve">nije </w:t>
            </w:r>
            <w:r w:rsidRPr="00891352">
              <w:rPr>
                <w:rFonts w:ascii="Arial" w:hAnsi="Arial" w:cs="Arial"/>
                <w:bCs/>
                <w:sz w:val="18"/>
                <w:szCs w:val="18"/>
              </w:rPr>
              <w:t>izdavatelj financijskih instrumenata kojima se trguje na uređenom tržištu, MTP (multilateralna trgovinska platforma) ili OTP (organizirana trgovinska platforma)</w:t>
            </w:r>
          </w:p>
        </w:tc>
      </w:tr>
    </w:tbl>
    <w:p w14:paraId="00E66C15" w14:textId="30F18F25" w:rsidR="00C9145D" w:rsidRDefault="00C9145D" w:rsidP="00C9145D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ili</w:t>
      </w:r>
    </w:p>
    <w:tbl>
      <w:tblPr>
        <w:tblStyle w:val="TableGrid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780"/>
      </w:tblGrid>
      <w:tr w:rsidR="00891352" w:rsidRPr="00736474" w14:paraId="5C54D85B" w14:textId="77777777" w:rsidTr="00EC47B4">
        <w:tc>
          <w:tcPr>
            <w:tcW w:w="421" w:type="dxa"/>
          </w:tcPr>
          <w:p w14:paraId="597AF0DC" w14:textId="77777777" w:rsidR="00891352" w:rsidRPr="00736474" w:rsidRDefault="005E4579" w:rsidP="00EC47B4">
            <w:pPr>
              <w:tabs>
                <w:tab w:val="right" w:leader="dot" w:pos="9923"/>
              </w:tabs>
              <w:spacing w:line="276" w:lineRule="auto"/>
              <w:ind w:left="-111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Calibri" w:hAnsi="Arial" w:cs="Arial"/>
                  <w:sz w:val="18"/>
                  <w:szCs w:val="18"/>
                  <w:lang w:eastAsia="en-US"/>
                </w:rPr>
                <w:id w:val="101666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352" w:rsidRPr="00736474">
                  <w:rPr>
                    <w:rFonts w:ascii="Segoe UI Symbol" w:eastAsia="Calibri" w:hAnsi="Segoe UI Symbol" w:cs="Segoe UI Symbol"/>
                    <w:sz w:val="18"/>
                    <w:szCs w:val="18"/>
                    <w:lang w:eastAsia="en-US"/>
                  </w:rPr>
                  <w:t>☐</w:t>
                </w:r>
              </w:sdtContent>
            </w:sdt>
          </w:p>
        </w:tc>
        <w:tc>
          <w:tcPr>
            <w:tcW w:w="9780" w:type="dxa"/>
          </w:tcPr>
          <w:p w14:paraId="2BC6110C" w14:textId="77777777" w:rsidR="00891352" w:rsidRPr="00891352" w:rsidRDefault="00891352" w:rsidP="00891352">
            <w:pPr>
              <w:pStyle w:val="ListParagraph"/>
              <w:numPr>
                <w:ilvl w:val="0"/>
                <w:numId w:val="46"/>
              </w:numPr>
              <w:spacing w:line="276" w:lineRule="auto"/>
              <w:ind w:left="182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47B4">
              <w:rPr>
                <w:rFonts w:ascii="Arial" w:hAnsi="Arial" w:cs="Arial"/>
                <w:sz w:val="18"/>
                <w:szCs w:val="18"/>
              </w:rPr>
              <w:t xml:space="preserve">je </w:t>
            </w:r>
            <w:r w:rsidRPr="00EC47B4">
              <w:rPr>
                <w:rFonts w:ascii="Arial" w:hAnsi="Arial" w:cs="Arial"/>
                <w:bCs/>
                <w:sz w:val="18"/>
                <w:szCs w:val="18"/>
              </w:rPr>
              <w:t>izdavatelj financijskih instrumenata kojima se trguje na uređenom tržištu, MTP (multilateralna trgovinska platforma) ili OTP (organizirana trgovinska platforma)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14:paraId="5F4B1C48" w14:textId="77777777" w:rsidR="00891352" w:rsidRDefault="00891352" w:rsidP="00891352">
            <w:pPr>
              <w:pStyle w:val="ListParagraph"/>
              <w:spacing w:line="276" w:lineRule="auto"/>
              <w:ind w:left="182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307326C" w14:textId="3483F9B9" w:rsidR="00891352" w:rsidRDefault="00891352" w:rsidP="00891352">
            <w:pPr>
              <w:pStyle w:val="ListParagraph"/>
              <w:spacing w:line="276" w:lineRule="auto"/>
              <w:ind w:left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352">
              <w:rPr>
                <w:rFonts w:ascii="Arial" w:hAnsi="Arial" w:cs="Arial"/>
                <w:sz w:val="18"/>
                <w:szCs w:val="18"/>
              </w:rPr>
              <w:t>Predstavlja li određeni događaj ili informacija koju navodite u Izjavama Nalogodavca koje Osiguranik dostavlja HBOR-u uz Zahtjev za osiguranje povlaštenu informaciju</w:t>
            </w:r>
            <w:r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8"/>
            </w:r>
            <w:r w:rsidRPr="00891352">
              <w:rPr>
                <w:rFonts w:ascii="Arial" w:hAnsi="Arial" w:cs="Arial"/>
                <w:sz w:val="18"/>
                <w:szCs w:val="18"/>
              </w:rPr>
              <w:t>?</w:t>
            </w:r>
          </w:p>
          <w:tbl>
            <w:tblPr>
              <w:tblStyle w:val="TableGrid"/>
              <w:tblW w:w="2394" w:type="dxa"/>
              <w:tblInd w:w="1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18"/>
              <w:gridCol w:w="1276"/>
            </w:tblGrid>
            <w:tr w:rsidR="00891352" w14:paraId="6DCC5E12" w14:textId="77777777" w:rsidTr="00EC47B4">
              <w:tc>
                <w:tcPr>
                  <w:tcW w:w="1118" w:type="dxa"/>
                </w:tcPr>
                <w:p w14:paraId="0E394ADC" w14:textId="77777777" w:rsidR="00891352" w:rsidRDefault="00891352" w:rsidP="00891352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-120"/>
                    <w:rPr>
                      <w:rFonts w:ascii="Arial" w:eastAsiaTheme="minorHAnsi" w:hAnsi="Arial" w:cs="Arial"/>
                      <w:sz w:val="18"/>
                      <w:szCs w:val="18"/>
                    </w:rPr>
                  </w:pPr>
                  <w:r w:rsidRPr="0086674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DA </w:t>
                  </w:r>
                  <w:sdt>
                    <w:sdtPr>
                      <w:rPr>
                        <w:rFonts w:ascii="Arial" w:eastAsia="MS Gothic" w:hAnsi="Arial" w:cs="Arial"/>
                        <w:color w:val="000000" w:themeColor="text1"/>
                        <w:sz w:val="18"/>
                        <w:szCs w:val="18"/>
                      </w:rPr>
                      <w:id w:val="17321989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6674D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276" w:type="dxa"/>
                </w:tcPr>
                <w:p w14:paraId="46F98767" w14:textId="10095681" w:rsidR="00DC5120" w:rsidRPr="00DC5120" w:rsidRDefault="00891352" w:rsidP="00891352">
                  <w:pPr>
                    <w:pStyle w:val="ListParagraph"/>
                    <w:autoSpaceDE w:val="0"/>
                    <w:autoSpaceDN w:val="0"/>
                    <w:adjustRightInd w:val="0"/>
                    <w:spacing w:line="276" w:lineRule="auto"/>
                    <w:ind w:left="0"/>
                    <w:rPr>
                      <w:rFonts w:ascii="Arial" w:eastAsia="MS Gothic" w:hAnsi="Arial" w:cs="Arial"/>
                      <w:color w:val="000000" w:themeColor="text1"/>
                      <w:sz w:val="18"/>
                      <w:szCs w:val="18"/>
                    </w:rPr>
                  </w:pPr>
                  <w:r w:rsidRPr="0086674D">
                    <w:rPr>
                      <w:rFonts w:ascii="Arial" w:eastAsiaTheme="minorHAnsi" w:hAnsi="Arial" w:cs="Arial"/>
                      <w:color w:val="000000" w:themeColor="text1"/>
                      <w:sz w:val="18"/>
                      <w:szCs w:val="18"/>
                    </w:rPr>
                    <w:t xml:space="preserve">NE </w:t>
                  </w:r>
                  <w:sdt>
                    <w:sdtPr>
                      <w:rPr>
                        <w:rFonts w:ascii="Arial" w:eastAsia="MS Gothic" w:hAnsi="Arial" w:cs="Arial"/>
                        <w:color w:val="000000" w:themeColor="text1"/>
                        <w:sz w:val="18"/>
                        <w:szCs w:val="18"/>
                      </w:rPr>
                      <w:id w:val="-7950618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6674D">
                        <w:rPr>
                          <w:rFonts w:ascii="Segoe UI Symbol" w:eastAsia="MS Gothic" w:hAnsi="Segoe UI Symbol" w:cs="Segoe UI Symbol"/>
                          <w:color w:val="000000" w:themeColor="text1"/>
                          <w:sz w:val="18"/>
                          <w:szCs w:val="1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5C8B8B9B" w14:textId="77777777" w:rsidR="00DC5120" w:rsidRPr="00DC5120" w:rsidRDefault="00DC5120" w:rsidP="00891352">
            <w:pPr>
              <w:pStyle w:val="ListParagraph"/>
              <w:spacing w:line="276" w:lineRule="auto"/>
              <w:ind w:left="182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059FA43" w14:textId="514844FD" w:rsidR="00891352" w:rsidRDefault="00891352" w:rsidP="00891352">
            <w:pPr>
              <w:pStyle w:val="ListParagraph"/>
              <w:spacing w:line="276" w:lineRule="auto"/>
              <w:ind w:left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1352">
              <w:rPr>
                <w:rFonts w:ascii="Arial" w:hAnsi="Arial" w:cs="Arial"/>
                <w:sz w:val="18"/>
                <w:szCs w:val="18"/>
              </w:rPr>
              <w:t xml:space="preserve">Ako </w:t>
            </w:r>
            <w:r w:rsidR="00DC5120">
              <w:rPr>
                <w:rFonts w:ascii="Arial" w:hAnsi="Arial" w:cs="Arial"/>
                <w:sz w:val="18"/>
                <w:szCs w:val="18"/>
              </w:rPr>
              <w:t>je gornji odgovor DA</w:t>
            </w:r>
            <w:r w:rsidRPr="00891352">
              <w:rPr>
                <w:rFonts w:ascii="Arial" w:hAnsi="Arial" w:cs="Arial"/>
                <w:sz w:val="18"/>
                <w:szCs w:val="18"/>
              </w:rPr>
              <w:t>, molimo opis povlaštene informacije</w:t>
            </w:r>
            <w:r w:rsidR="00DC51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C5120" w:rsidRPr="00DC5120">
              <w:rPr>
                <w:rFonts w:ascii="Arial" w:hAnsi="Arial" w:cs="Arial"/>
                <w:sz w:val="18"/>
                <w:szCs w:val="18"/>
              </w:rPr>
              <w:t>radi poduzimanja mjera njezine zaštite</w:t>
            </w:r>
            <w:r w:rsidRPr="00891352">
              <w:rPr>
                <w:rFonts w:ascii="Arial" w:hAnsi="Arial" w:cs="Arial"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Ind w:w="222" w:type="dxa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307"/>
            </w:tblGrid>
            <w:tr w:rsidR="00891352" w:rsidRPr="00736474" w14:paraId="3363BDEB" w14:textId="77777777" w:rsidTr="00DC5120">
              <w:tc>
                <w:tcPr>
                  <w:tcW w:w="9307" w:type="dxa"/>
                </w:tcPr>
                <w:p w14:paraId="3665A8EA" w14:textId="77777777" w:rsidR="00891352" w:rsidRDefault="00891352" w:rsidP="00891352">
                  <w:pPr>
                    <w:spacing w:line="276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75550AD" w14:textId="77777777" w:rsidR="004664B7" w:rsidRDefault="004664B7" w:rsidP="00891352">
                  <w:pPr>
                    <w:spacing w:line="276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2EFE62F" w14:textId="77777777" w:rsidR="004664B7" w:rsidRPr="00736474" w:rsidRDefault="004664B7" w:rsidP="00891352">
                  <w:pPr>
                    <w:spacing w:line="276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50DF458" w14:textId="77777777" w:rsidR="00891352" w:rsidRPr="00736474" w:rsidRDefault="00891352" w:rsidP="00891352">
                  <w:pPr>
                    <w:spacing w:line="276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5BC9B9C" w14:textId="77777777" w:rsidR="00891352" w:rsidRPr="00DC5120" w:rsidRDefault="00891352" w:rsidP="00891352">
            <w:pPr>
              <w:pStyle w:val="ListParagraph"/>
              <w:spacing w:line="276" w:lineRule="auto"/>
              <w:ind w:left="182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D2C3BF2" w14:textId="08EC3006" w:rsidR="00DC5120" w:rsidRDefault="00DC5120" w:rsidP="00891352">
            <w:pPr>
              <w:pStyle w:val="ListParagraph"/>
              <w:spacing w:line="276" w:lineRule="auto"/>
              <w:ind w:left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5120">
              <w:rPr>
                <w:rFonts w:ascii="Arial" w:hAnsi="Arial" w:cs="Arial"/>
                <w:sz w:val="18"/>
                <w:szCs w:val="18"/>
              </w:rPr>
              <w:t>Ako je gornji odgovor DA, navedite oznaku financijskog instrumenta izdavatelja i mjesto trgovanja gdje je uvršten (uređeno tržište ili MTP ili OTP)</w:t>
            </w:r>
          </w:p>
          <w:tbl>
            <w:tblPr>
              <w:tblStyle w:val="TableGrid"/>
              <w:tblW w:w="0" w:type="auto"/>
              <w:tblInd w:w="222" w:type="dxa"/>
              <w:tblBorders>
                <w:top w:val="single" w:sz="8" w:space="0" w:color="A6A6A6" w:themeColor="background1" w:themeShade="A6"/>
                <w:left w:val="single" w:sz="8" w:space="0" w:color="A6A6A6" w:themeColor="background1" w:themeShade="A6"/>
                <w:bottom w:val="single" w:sz="8" w:space="0" w:color="A6A6A6" w:themeColor="background1" w:themeShade="A6"/>
                <w:right w:val="single" w:sz="8" w:space="0" w:color="A6A6A6" w:themeColor="background1" w:themeShade="A6"/>
                <w:insideH w:val="single" w:sz="8" w:space="0" w:color="A6A6A6" w:themeColor="background1" w:themeShade="A6"/>
                <w:insideV w:val="single" w:sz="8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9307"/>
            </w:tblGrid>
            <w:tr w:rsidR="00DC5120" w:rsidRPr="00736474" w14:paraId="63D09E68" w14:textId="77777777" w:rsidTr="00596FEC">
              <w:tc>
                <w:tcPr>
                  <w:tcW w:w="9307" w:type="dxa"/>
                </w:tcPr>
                <w:p w14:paraId="12717AD5" w14:textId="77777777" w:rsidR="00DC5120" w:rsidRDefault="00DC5120" w:rsidP="00DC5120">
                  <w:pPr>
                    <w:spacing w:line="276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C42B779" w14:textId="77777777" w:rsidR="004664B7" w:rsidRDefault="004664B7" w:rsidP="00DC5120">
                  <w:pPr>
                    <w:spacing w:line="276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58DAB6D" w14:textId="77777777" w:rsidR="004664B7" w:rsidRPr="00736474" w:rsidRDefault="004664B7" w:rsidP="00346CC4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681FCEC" w14:textId="77777777" w:rsidR="00DC5120" w:rsidRPr="00736474" w:rsidRDefault="00DC5120" w:rsidP="00DC5120">
                  <w:pPr>
                    <w:spacing w:line="276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07448F88" w14:textId="77777777" w:rsidR="00DC5120" w:rsidRDefault="00DC5120" w:rsidP="00891352">
            <w:pPr>
              <w:pStyle w:val="ListParagraph"/>
              <w:spacing w:line="276" w:lineRule="auto"/>
              <w:ind w:left="182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C770056" w14:textId="2A7C73F9" w:rsidR="00891352" w:rsidRPr="00EC47B4" w:rsidRDefault="00DC5120" w:rsidP="00891352">
            <w:pPr>
              <w:pStyle w:val="ListParagraph"/>
              <w:spacing w:line="276" w:lineRule="auto"/>
              <w:ind w:left="18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C5120">
              <w:rPr>
                <w:rFonts w:ascii="Arial" w:hAnsi="Arial" w:cs="Arial"/>
                <w:sz w:val="18"/>
                <w:szCs w:val="18"/>
              </w:rPr>
              <w:t>Potpisnik ove izjave potvrđuje da će bez odgode obavijestiti HBOR nakon što navedena povlaštena informacija bude objavljena javnosti.</w:t>
            </w:r>
          </w:p>
        </w:tc>
      </w:tr>
    </w:tbl>
    <w:p w14:paraId="5BE5672A" w14:textId="529FFB48" w:rsidR="00503C53" w:rsidRPr="00736474" w:rsidRDefault="00503C53" w:rsidP="004350F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18"/>
        </w:rPr>
      </w:pPr>
    </w:p>
    <w:bookmarkEnd w:id="15"/>
    <w:p w14:paraId="5EE9A462" w14:textId="77777777" w:rsidR="00503C53" w:rsidRPr="00736474" w:rsidRDefault="00503C53" w:rsidP="004350F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18"/>
        </w:rPr>
      </w:pPr>
    </w:p>
    <w:p w14:paraId="6B983719" w14:textId="77777777" w:rsidR="00503C53" w:rsidRPr="00736474" w:rsidRDefault="00503C53" w:rsidP="004350F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18"/>
        </w:rPr>
      </w:pPr>
    </w:p>
    <w:p w14:paraId="7DEAA54B" w14:textId="083DE9D8" w:rsidR="00B6015A" w:rsidRPr="00736474" w:rsidRDefault="000C38E7" w:rsidP="004350F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</w:t>
      </w:r>
      <w:r w:rsidR="00B6015A" w:rsidRPr="00736474">
        <w:rPr>
          <w:rFonts w:ascii="Arial" w:eastAsiaTheme="minorHAnsi" w:hAnsi="Arial" w:cs="Arial"/>
          <w:sz w:val="18"/>
          <w:szCs w:val="18"/>
        </w:rPr>
        <w:t xml:space="preserve">otvrđujem da sam kao osoba po zakonu ovlaštena za zastupanje ili opunomoćena od osoba ovlaštenih za zastupanje (kao što je gore navedeno), svjestan da će se u slučaju davanja lažne izjave primijeniti za to propisane kazne i sankcije te prihvaćam sve posljedice koje zbog navedenog mogu nastupiti za mene osobno i </w:t>
      </w:r>
      <w:r w:rsidR="00173738" w:rsidRPr="00736474">
        <w:rPr>
          <w:rFonts w:ascii="Arial" w:eastAsiaTheme="minorHAnsi" w:hAnsi="Arial" w:cs="Arial"/>
          <w:sz w:val="18"/>
          <w:szCs w:val="18"/>
        </w:rPr>
        <w:t>Nalogodavca</w:t>
      </w:r>
      <w:r w:rsidR="00B6015A" w:rsidRPr="00736474">
        <w:rPr>
          <w:rFonts w:ascii="Arial" w:eastAsiaTheme="minorHAnsi" w:hAnsi="Arial" w:cs="Arial"/>
          <w:sz w:val="18"/>
          <w:szCs w:val="18"/>
        </w:rPr>
        <w:t>. Osobno ću Vas u roku od 15 radnih dana obavijestiti ako dođe do promjena vezanih uz prije navedene podatke.</w:t>
      </w:r>
    </w:p>
    <w:p w14:paraId="2DD42948" w14:textId="77777777" w:rsidR="00B6015A" w:rsidRDefault="00B6015A" w:rsidP="004350F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18"/>
        </w:rPr>
      </w:pPr>
    </w:p>
    <w:p w14:paraId="15B42F12" w14:textId="77777777" w:rsidR="0025002F" w:rsidRDefault="0025002F" w:rsidP="004350F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18"/>
        </w:rPr>
      </w:pPr>
    </w:p>
    <w:p w14:paraId="422FB590" w14:textId="77777777" w:rsidR="0025002F" w:rsidRPr="001C4236" w:rsidRDefault="0025002F" w:rsidP="0025002F">
      <w:pPr>
        <w:spacing w:line="276" w:lineRule="auto"/>
        <w:jc w:val="both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1C4236">
        <w:rPr>
          <w:rFonts w:ascii="Arial" w:eastAsia="Calibri" w:hAnsi="Arial" w:cs="Arial"/>
          <w:b/>
          <w:bCs/>
          <w:sz w:val="18"/>
          <w:szCs w:val="18"/>
          <w:lang w:eastAsia="en-US"/>
        </w:rPr>
        <w:t>Zaštita osobnih podataka</w:t>
      </w:r>
    </w:p>
    <w:p w14:paraId="69D4160E" w14:textId="77777777" w:rsidR="00285F64" w:rsidRPr="00736474" w:rsidRDefault="00285F64" w:rsidP="004350F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18"/>
        </w:rPr>
      </w:pPr>
    </w:p>
    <w:p w14:paraId="3F406C86" w14:textId="600FE433" w:rsidR="00B6015A" w:rsidRPr="00736474" w:rsidRDefault="00C217C3" w:rsidP="004350F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18"/>
        </w:rPr>
      </w:pPr>
      <w:r w:rsidRPr="00736474">
        <w:rPr>
          <w:rFonts w:ascii="Arial" w:eastAsiaTheme="minorHAnsi" w:hAnsi="Arial" w:cs="Arial"/>
          <w:sz w:val="18"/>
          <w:szCs w:val="18"/>
        </w:rPr>
        <w:t>Osiguratelj</w:t>
      </w:r>
      <w:r w:rsidR="00B6015A" w:rsidRPr="00736474">
        <w:rPr>
          <w:rFonts w:ascii="Arial" w:eastAsiaTheme="minorHAnsi" w:hAnsi="Arial" w:cs="Arial"/>
          <w:sz w:val="18"/>
          <w:szCs w:val="18"/>
        </w:rPr>
        <w:t xml:space="preserve"> će</w:t>
      </w:r>
      <w:r w:rsidR="0066732E" w:rsidRPr="00736474">
        <w:rPr>
          <w:rFonts w:ascii="Arial" w:eastAsiaTheme="minorHAnsi" w:hAnsi="Arial" w:cs="Arial"/>
          <w:sz w:val="18"/>
          <w:szCs w:val="18"/>
        </w:rPr>
        <w:t>,</w:t>
      </w:r>
      <w:r w:rsidR="00B6015A" w:rsidRPr="00736474">
        <w:rPr>
          <w:rFonts w:ascii="Arial" w:eastAsiaTheme="minorHAnsi" w:hAnsi="Arial" w:cs="Arial"/>
          <w:sz w:val="18"/>
          <w:szCs w:val="18"/>
        </w:rPr>
        <w:t xml:space="preserve"> sukladno propisima koji uređuju područje zaštite osobnih podataka i to Uredbom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podataka, čuvati povjerljivost svih osobnih podataka koji su mu povjereni na obradu ili koji mu na drugi način postaju poznati ili dostupni tijekom trajanja poslovnog odnosa.</w:t>
      </w:r>
    </w:p>
    <w:p w14:paraId="25902174" w14:textId="77777777" w:rsidR="00B6015A" w:rsidRPr="00736474" w:rsidRDefault="00B6015A" w:rsidP="004350FE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18"/>
        </w:rPr>
      </w:pPr>
    </w:p>
    <w:p w14:paraId="765D1387" w14:textId="5642D8A4" w:rsidR="00B6015A" w:rsidRPr="009D7865" w:rsidRDefault="00AD2A74" w:rsidP="004350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36474">
        <w:rPr>
          <w:rFonts w:ascii="Arial" w:eastAsiaTheme="minorHAnsi" w:hAnsi="Arial" w:cs="Arial"/>
          <w:sz w:val="18"/>
          <w:szCs w:val="18"/>
        </w:rPr>
        <w:t>Osiguratelj</w:t>
      </w:r>
      <w:r w:rsidR="00B6015A" w:rsidRPr="00736474">
        <w:rPr>
          <w:rFonts w:ascii="Arial" w:eastAsiaTheme="minorHAnsi" w:hAnsi="Arial" w:cs="Arial"/>
          <w:sz w:val="18"/>
          <w:szCs w:val="18"/>
        </w:rPr>
        <w:t xml:space="preserve"> osobne podatke obrađuje isključivo u svrhu pružanja bankovni</w:t>
      </w:r>
      <w:r w:rsidR="00B6015A" w:rsidRPr="009D7865">
        <w:rPr>
          <w:rFonts w:ascii="Arial" w:eastAsiaTheme="minorHAnsi" w:hAnsi="Arial" w:cs="Arial"/>
          <w:sz w:val="18"/>
          <w:szCs w:val="18"/>
        </w:rPr>
        <w:t>h i drugih financijskih usluga na koje je ovlašten važećim propisima. Načela i pravila obrade osobnih podataka regulirana su dokument</w:t>
      </w:r>
      <w:r w:rsidR="00E85D8C" w:rsidRPr="009D7865">
        <w:rPr>
          <w:rFonts w:ascii="Arial" w:eastAsiaTheme="minorHAnsi" w:hAnsi="Arial" w:cs="Arial"/>
          <w:sz w:val="18"/>
          <w:szCs w:val="18"/>
        </w:rPr>
        <w:t>o</w:t>
      </w:r>
      <w:r w:rsidR="00B6015A" w:rsidRPr="009D7865">
        <w:rPr>
          <w:rFonts w:ascii="Arial" w:eastAsiaTheme="minorHAnsi" w:hAnsi="Arial" w:cs="Arial"/>
          <w:sz w:val="18"/>
          <w:szCs w:val="18"/>
        </w:rPr>
        <w:t xml:space="preserve">m </w:t>
      </w:r>
      <w:r w:rsidR="00E85D8C" w:rsidRPr="00556F79">
        <w:rPr>
          <w:rFonts w:ascii="Arial" w:eastAsiaTheme="minorHAnsi" w:hAnsi="Arial" w:cs="Arial"/>
          <w:sz w:val="18"/>
          <w:szCs w:val="18"/>
        </w:rPr>
        <w:t>Politika privatnosti</w:t>
      </w:r>
      <w:r w:rsidR="00E85D8C" w:rsidRPr="009D7865">
        <w:rPr>
          <w:rFonts w:ascii="Arial" w:eastAsiaTheme="minorHAnsi" w:hAnsi="Arial" w:cs="Arial"/>
          <w:sz w:val="18"/>
          <w:szCs w:val="18"/>
        </w:rPr>
        <w:t xml:space="preserve"> </w:t>
      </w:r>
      <w:r w:rsidR="00B6015A" w:rsidRPr="009D7865">
        <w:rPr>
          <w:rFonts w:ascii="Arial" w:eastAsiaTheme="minorHAnsi" w:hAnsi="Arial" w:cs="Arial"/>
          <w:sz w:val="18"/>
          <w:szCs w:val="18"/>
        </w:rPr>
        <w:t xml:space="preserve">koji </w:t>
      </w:r>
      <w:r w:rsidR="00367324" w:rsidRPr="009D7865">
        <w:rPr>
          <w:rFonts w:ascii="Arial" w:eastAsiaTheme="minorHAnsi" w:hAnsi="Arial" w:cs="Arial"/>
          <w:sz w:val="18"/>
          <w:szCs w:val="18"/>
        </w:rPr>
        <w:t>je</w:t>
      </w:r>
      <w:r w:rsidR="00B6015A" w:rsidRPr="009D7865">
        <w:rPr>
          <w:rFonts w:ascii="Arial" w:eastAsiaTheme="minorHAnsi" w:hAnsi="Arial" w:cs="Arial"/>
          <w:sz w:val="18"/>
          <w:szCs w:val="18"/>
        </w:rPr>
        <w:t xml:space="preserve"> javno dostup</w:t>
      </w:r>
      <w:r w:rsidR="00367324" w:rsidRPr="009D7865">
        <w:rPr>
          <w:rFonts w:ascii="Arial" w:eastAsiaTheme="minorHAnsi" w:hAnsi="Arial" w:cs="Arial"/>
          <w:sz w:val="18"/>
          <w:szCs w:val="18"/>
        </w:rPr>
        <w:t>a</w:t>
      </w:r>
      <w:r w:rsidR="00B6015A" w:rsidRPr="009D7865">
        <w:rPr>
          <w:rFonts w:ascii="Arial" w:eastAsiaTheme="minorHAnsi" w:hAnsi="Arial" w:cs="Arial"/>
          <w:sz w:val="18"/>
          <w:szCs w:val="18"/>
        </w:rPr>
        <w:t>n na internetskoj stranici HBOR-a na adres</w:t>
      </w:r>
      <w:r w:rsidR="005D7B6B" w:rsidRPr="009D7865">
        <w:rPr>
          <w:rFonts w:ascii="Arial" w:eastAsiaTheme="minorHAnsi" w:hAnsi="Arial" w:cs="Arial"/>
          <w:sz w:val="18"/>
          <w:szCs w:val="18"/>
        </w:rPr>
        <w:t>i</w:t>
      </w:r>
      <w:hyperlink r:id="rId8" w:history="1">
        <w:r w:rsidR="00B6015A" w:rsidRPr="00394837">
          <w:rPr>
            <w:rStyle w:val="Hyperlink"/>
            <w:rFonts w:ascii="Arial" w:eastAsiaTheme="minorHAnsi" w:hAnsi="Arial" w:cs="Arial"/>
            <w:sz w:val="18"/>
            <w:szCs w:val="18"/>
            <w:u w:val="none"/>
          </w:rPr>
          <w:t>:</w:t>
        </w:r>
      </w:hyperlink>
      <w:r w:rsidR="00B6015A" w:rsidRPr="009D7865">
        <w:rPr>
          <w:rFonts w:ascii="Arial" w:eastAsiaTheme="minorHAnsi" w:hAnsi="Arial" w:cs="Arial"/>
          <w:sz w:val="18"/>
          <w:szCs w:val="18"/>
        </w:rPr>
        <w:t xml:space="preserve"> </w:t>
      </w:r>
      <w:hyperlink r:id="rId9" w:history="1">
        <w:r w:rsidR="00394837" w:rsidRPr="006F435B">
          <w:rPr>
            <w:rStyle w:val="Hyperlink"/>
            <w:rFonts w:ascii="Arial" w:hAnsi="Arial" w:cs="Arial"/>
            <w:sz w:val="18"/>
            <w:szCs w:val="18"/>
          </w:rPr>
          <w:t>https://www.hbor.hr/politika-privatnosti</w:t>
        </w:r>
      </w:hyperlink>
      <w:r w:rsidR="00B6015A" w:rsidRPr="009D7865">
        <w:rPr>
          <w:rFonts w:ascii="Arial" w:eastAsiaTheme="minorHAnsi" w:hAnsi="Arial" w:cs="Arial"/>
          <w:sz w:val="18"/>
          <w:szCs w:val="18"/>
        </w:rPr>
        <w:t>.</w:t>
      </w:r>
    </w:p>
    <w:p w14:paraId="02331E7D" w14:textId="77777777" w:rsidR="00396953" w:rsidRDefault="00396953" w:rsidP="004350FE">
      <w:pPr>
        <w:spacing w:line="276" w:lineRule="auto"/>
        <w:rPr>
          <w:rFonts w:ascii="Arial" w:hAnsi="Arial" w:cs="Arial"/>
          <w:sz w:val="18"/>
          <w:szCs w:val="18"/>
        </w:rPr>
      </w:pPr>
    </w:p>
    <w:p w14:paraId="7880DEF4" w14:textId="77777777" w:rsidR="00394837" w:rsidRDefault="00394837" w:rsidP="004350FE">
      <w:pPr>
        <w:spacing w:line="276" w:lineRule="auto"/>
        <w:rPr>
          <w:rFonts w:ascii="Arial" w:hAnsi="Arial" w:cs="Arial"/>
          <w:sz w:val="18"/>
          <w:szCs w:val="18"/>
        </w:rPr>
      </w:pPr>
    </w:p>
    <w:p w14:paraId="38BFE3F1" w14:textId="77777777" w:rsidR="00394837" w:rsidRDefault="00394837" w:rsidP="004350FE">
      <w:pPr>
        <w:spacing w:line="276" w:lineRule="auto"/>
        <w:rPr>
          <w:rFonts w:ascii="Arial" w:hAnsi="Arial" w:cs="Arial"/>
          <w:sz w:val="18"/>
          <w:szCs w:val="18"/>
        </w:rPr>
      </w:pPr>
    </w:p>
    <w:p w14:paraId="66988822" w14:textId="77777777" w:rsidR="00396953" w:rsidRPr="00826A51" w:rsidRDefault="00396953" w:rsidP="00396953">
      <w:pPr>
        <w:spacing w:line="276" w:lineRule="auto"/>
        <w:jc w:val="both"/>
        <w:rPr>
          <w:rFonts w:ascii="Arial" w:hAnsi="Arial" w:cs="Arial"/>
          <w:b/>
          <w:sz w:val="18"/>
          <w:szCs w:val="18"/>
        </w:rPr>
      </w:pPr>
      <w:r w:rsidRPr="00826A51">
        <w:rPr>
          <w:rFonts w:ascii="Arial" w:hAnsi="Arial" w:cs="Arial"/>
          <w:b/>
          <w:sz w:val="18"/>
          <w:szCs w:val="18"/>
        </w:rPr>
        <w:lastRenderedPageBreak/>
        <w:t xml:space="preserve">Zakon o </w:t>
      </w:r>
      <w:r w:rsidRPr="00826A51">
        <w:rPr>
          <w:rFonts w:ascii="Arial" w:hAnsi="Arial" w:cs="Arial"/>
          <w:b/>
          <w:bCs/>
          <w:sz w:val="18"/>
          <w:szCs w:val="18"/>
        </w:rPr>
        <w:t>pravu</w:t>
      </w:r>
      <w:r w:rsidRPr="00826A51">
        <w:rPr>
          <w:rFonts w:ascii="Arial" w:hAnsi="Arial" w:cs="Arial"/>
          <w:b/>
          <w:sz w:val="18"/>
          <w:szCs w:val="18"/>
        </w:rPr>
        <w:t xml:space="preserve"> na pristup informacijama</w:t>
      </w:r>
    </w:p>
    <w:p w14:paraId="04AB6330" w14:textId="77777777" w:rsidR="00396953" w:rsidRDefault="00396953" w:rsidP="00396953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sz w:val="18"/>
          <w:szCs w:val="18"/>
        </w:rPr>
      </w:pPr>
    </w:p>
    <w:p w14:paraId="3E08CBF4" w14:textId="0F7A6999" w:rsidR="00396953" w:rsidRPr="0086674D" w:rsidRDefault="00396953" w:rsidP="00396953">
      <w:pPr>
        <w:spacing w:line="276" w:lineRule="auto"/>
        <w:jc w:val="both"/>
        <w:rPr>
          <w:rFonts w:ascii="Arial" w:eastAsiaTheme="minorHAnsi" w:hAnsi="Arial" w:cs="Arial"/>
          <w:sz w:val="18"/>
          <w:szCs w:val="18"/>
        </w:rPr>
      </w:pPr>
      <w:r w:rsidRPr="001E3A0A">
        <w:rPr>
          <w:rFonts w:ascii="Arial" w:eastAsiaTheme="minorHAnsi" w:hAnsi="Arial" w:cs="Arial"/>
          <w:sz w:val="18"/>
          <w:szCs w:val="18"/>
        </w:rPr>
        <w:t>Potpisni</w:t>
      </w:r>
      <w:r>
        <w:rPr>
          <w:rFonts w:ascii="Arial" w:eastAsiaTheme="minorHAnsi" w:hAnsi="Arial" w:cs="Arial"/>
          <w:sz w:val="18"/>
          <w:szCs w:val="18"/>
        </w:rPr>
        <w:t>k</w:t>
      </w:r>
      <w:r w:rsidRPr="001E3A0A">
        <w:rPr>
          <w:rFonts w:ascii="Arial" w:eastAsiaTheme="minorHAnsi" w:hAnsi="Arial" w:cs="Arial"/>
          <w:sz w:val="18"/>
          <w:szCs w:val="18"/>
        </w:rPr>
        <w:t xml:space="preserve"> ov</w:t>
      </w:r>
      <w:r>
        <w:rPr>
          <w:rFonts w:ascii="Arial" w:eastAsiaTheme="minorHAnsi" w:hAnsi="Arial" w:cs="Arial"/>
          <w:sz w:val="18"/>
          <w:szCs w:val="18"/>
        </w:rPr>
        <w:t xml:space="preserve">ih </w:t>
      </w:r>
      <w:r w:rsidRPr="001E3A0A">
        <w:rPr>
          <w:rFonts w:ascii="Arial" w:eastAsiaTheme="minorHAnsi" w:hAnsi="Arial" w:cs="Arial"/>
          <w:sz w:val="18"/>
          <w:szCs w:val="18"/>
        </w:rPr>
        <w:t>Izjav</w:t>
      </w:r>
      <w:r>
        <w:rPr>
          <w:rFonts w:ascii="Arial" w:eastAsiaTheme="minorHAnsi" w:hAnsi="Arial" w:cs="Arial"/>
          <w:sz w:val="18"/>
          <w:szCs w:val="18"/>
        </w:rPr>
        <w:t>a Nalogodavca</w:t>
      </w:r>
      <w:r w:rsidRPr="001E3A0A">
        <w:rPr>
          <w:rFonts w:ascii="Arial" w:eastAsiaTheme="minorHAnsi" w:hAnsi="Arial" w:cs="Arial"/>
          <w:sz w:val="18"/>
          <w:szCs w:val="18"/>
        </w:rPr>
        <w:t xml:space="preserve"> potvrđuj</w:t>
      </w:r>
      <w:r>
        <w:rPr>
          <w:rFonts w:ascii="Arial" w:eastAsiaTheme="minorHAnsi" w:hAnsi="Arial" w:cs="Arial"/>
          <w:sz w:val="18"/>
          <w:szCs w:val="18"/>
        </w:rPr>
        <w:t>e</w:t>
      </w:r>
      <w:r w:rsidRPr="001E3A0A">
        <w:rPr>
          <w:rFonts w:ascii="Arial" w:eastAsiaTheme="minorHAnsi" w:hAnsi="Arial" w:cs="Arial"/>
          <w:sz w:val="18"/>
          <w:szCs w:val="18"/>
        </w:rPr>
        <w:t xml:space="preserve"> da </w:t>
      </w:r>
      <w:r>
        <w:rPr>
          <w:rFonts w:ascii="Arial" w:eastAsiaTheme="minorHAnsi" w:hAnsi="Arial" w:cs="Arial"/>
          <w:sz w:val="18"/>
          <w:szCs w:val="18"/>
        </w:rPr>
        <w:t>je</w:t>
      </w:r>
      <w:r w:rsidRPr="001E3A0A">
        <w:rPr>
          <w:rFonts w:ascii="Arial" w:eastAsiaTheme="minorHAnsi" w:hAnsi="Arial" w:cs="Arial"/>
          <w:sz w:val="18"/>
          <w:szCs w:val="18"/>
        </w:rPr>
        <w:t xml:space="preserve"> upoznat sa činjenicom da se na HBOR primjenjuje Zakon o pravu na pristup informacijama (dalje: ZPPI) te da će HBOR, u slučaju zaprimanja zahtjeva za informacijama sukladno ZPPI-u, u vezi Ugovora o osiguranju koji će biti sklopljen u slučaju odobrenja Zahtjeva za osiguranje, </w:t>
      </w:r>
      <w:r w:rsidR="00E642D7" w:rsidRPr="00E642D7">
        <w:rPr>
          <w:rFonts w:ascii="Arial" w:eastAsiaTheme="minorHAnsi" w:hAnsi="Arial" w:cs="Arial"/>
          <w:sz w:val="18"/>
          <w:szCs w:val="18"/>
        </w:rPr>
        <w:t xml:space="preserve">čiji su sastavni dio i ove Izjave Nalogodavca, </w:t>
      </w:r>
      <w:r w:rsidRPr="001E3A0A">
        <w:rPr>
          <w:rFonts w:ascii="Arial" w:eastAsiaTheme="minorHAnsi" w:hAnsi="Arial" w:cs="Arial"/>
          <w:sz w:val="18"/>
          <w:szCs w:val="18"/>
        </w:rPr>
        <w:t>podnositelju zahtjeva za informacijama dostaviti podatke koji se odnose na naziv Programa osiguranja, naziv Osiguranika / Nalogodavca, Najvišu stopu pokrića, valutu i iznos Osigurane svote</w:t>
      </w:r>
      <w:r>
        <w:rPr>
          <w:rFonts w:ascii="Arial" w:eastAsiaTheme="minorHAnsi" w:hAnsi="Arial" w:cs="Arial"/>
          <w:sz w:val="18"/>
          <w:szCs w:val="18"/>
        </w:rPr>
        <w:t xml:space="preserve">, </w:t>
      </w:r>
      <w:r w:rsidRPr="0006672D">
        <w:rPr>
          <w:rFonts w:ascii="Arial" w:eastAsiaTheme="minorHAnsi" w:hAnsi="Arial" w:cs="Arial"/>
          <w:sz w:val="18"/>
          <w:szCs w:val="18"/>
        </w:rPr>
        <w:t>iznos Odštete, iznos i postotak Troškova prisilne naplate</w:t>
      </w:r>
      <w:r w:rsidRPr="001E3A0A">
        <w:rPr>
          <w:rFonts w:ascii="Arial" w:eastAsiaTheme="minorHAnsi" w:hAnsi="Arial" w:cs="Arial"/>
          <w:sz w:val="18"/>
          <w:szCs w:val="18"/>
        </w:rPr>
        <w:t xml:space="preserve"> (dalje: javno dostupne informacije). U slučaju da nakon podnošenja Zahtjeva za osiguranje i/ili zaključenja Ugovora o osiguranju dođe do povećanja/smanjenja obima javno dostupnih informacija zbog presuda bilo kojih sudova, eventualnih izmjena propisa i/ili drugačijih odluka bilo kojeg nadležnog tijela, HBOR će podnositeljima zahtjeva za informacijama dostavljati podatke koje će sudovi smatrati, odnosno, propisi i/ili nadležno tijelo određivati da su javno dostupni podaci na dan kada se isti budu dostavljali.</w:t>
      </w:r>
    </w:p>
    <w:p w14:paraId="60B7C91A" w14:textId="77777777" w:rsidR="00396953" w:rsidRPr="009D7865" w:rsidRDefault="00396953" w:rsidP="004350FE">
      <w:pPr>
        <w:spacing w:line="276" w:lineRule="auto"/>
        <w:rPr>
          <w:rFonts w:ascii="Arial" w:hAnsi="Arial" w:cs="Arial"/>
          <w:sz w:val="18"/>
          <w:szCs w:val="18"/>
        </w:rPr>
      </w:pPr>
    </w:p>
    <w:p w14:paraId="7550A321" w14:textId="77777777" w:rsidR="00DC5120" w:rsidRDefault="00DC5120" w:rsidP="004350FE">
      <w:pPr>
        <w:spacing w:line="276" w:lineRule="auto"/>
        <w:rPr>
          <w:rFonts w:ascii="Arial" w:hAnsi="Arial" w:cs="Arial"/>
          <w:sz w:val="18"/>
          <w:szCs w:val="18"/>
        </w:rPr>
      </w:pPr>
    </w:p>
    <w:p w14:paraId="085AFD95" w14:textId="77777777" w:rsidR="004664B7" w:rsidRPr="00736474" w:rsidRDefault="004664B7" w:rsidP="004350FE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392"/>
      </w:tblGrid>
      <w:tr w:rsidR="00052553" w:rsidRPr="00736474" w14:paraId="7752709C" w14:textId="77777777" w:rsidTr="00284089">
        <w:trPr>
          <w:trHeight w:val="606"/>
        </w:trPr>
        <w:tc>
          <w:tcPr>
            <w:tcW w:w="4814" w:type="dxa"/>
          </w:tcPr>
          <w:p w14:paraId="2FAEF661" w14:textId="77777777" w:rsidR="00052553" w:rsidRPr="00736474" w:rsidRDefault="00052553" w:rsidP="004350FE">
            <w:pPr>
              <w:spacing w:line="276" w:lineRule="auto"/>
              <w:ind w:left="-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sz w:val="18"/>
                <w:szCs w:val="18"/>
              </w:rPr>
              <w:t>Mjesto i datum:</w:t>
            </w:r>
          </w:p>
          <w:p w14:paraId="662EB430" w14:textId="77777777" w:rsidR="00052553" w:rsidRPr="00736474" w:rsidRDefault="00052553" w:rsidP="004350FE">
            <w:pPr>
              <w:spacing w:line="276" w:lineRule="auto"/>
              <w:ind w:left="-11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C3842F" w14:textId="0446B8A7" w:rsidR="00052553" w:rsidRPr="00736474" w:rsidRDefault="00052553" w:rsidP="004350FE">
            <w:pPr>
              <w:spacing w:line="276" w:lineRule="auto"/>
              <w:ind w:left="-1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__________________, __________________</w:t>
            </w:r>
          </w:p>
        </w:tc>
        <w:tc>
          <w:tcPr>
            <w:tcW w:w="5392" w:type="dxa"/>
          </w:tcPr>
          <w:p w14:paraId="6FB2C461" w14:textId="77777777" w:rsidR="00052553" w:rsidRPr="00736474" w:rsidRDefault="00052553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sz w:val="18"/>
                <w:szCs w:val="18"/>
              </w:rPr>
              <w:t>Ime i prezime i potpis ovlaštene osobe</w:t>
            </w:r>
            <w:r w:rsidRPr="00736474">
              <w:rPr>
                <w:rStyle w:val="FootnoteReference"/>
                <w:rFonts w:ascii="Arial" w:hAnsi="Arial" w:cs="Arial"/>
                <w:sz w:val="18"/>
                <w:szCs w:val="18"/>
              </w:rPr>
              <w:footnoteReference w:id="9"/>
            </w:r>
            <w:r w:rsidRPr="00736474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824BE1E" w14:textId="77777777" w:rsidR="00052553" w:rsidRPr="00736474" w:rsidRDefault="00052553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9E488E" w14:textId="77777777" w:rsidR="00052553" w:rsidRPr="00736474" w:rsidRDefault="00052553" w:rsidP="004350F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6474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>____________________________________</w:t>
            </w:r>
          </w:p>
        </w:tc>
      </w:tr>
    </w:tbl>
    <w:p w14:paraId="412F7FEF" w14:textId="77777777" w:rsidR="008A1CF2" w:rsidRPr="00891352" w:rsidRDefault="008A1CF2" w:rsidP="00B46C20">
      <w:pPr>
        <w:tabs>
          <w:tab w:val="right" w:leader="dot" w:pos="9923"/>
        </w:tabs>
        <w:spacing w:line="276" w:lineRule="auto"/>
        <w:rPr>
          <w:rFonts w:ascii="Arial" w:hAnsi="Arial" w:cs="Arial"/>
          <w:b/>
          <w:sz w:val="2"/>
          <w:szCs w:val="2"/>
        </w:rPr>
      </w:pPr>
    </w:p>
    <w:sectPr w:rsidR="008A1CF2" w:rsidRPr="00891352" w:rsidSect="00DB19A9">
      <w:headerReference w:type="default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/>
      <w:pgMar w:top="1134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74D3" w14:textId="77777777" w:rsidR="005E4579" w:rsidRDefault="005E4579" w:rsidP="009F0E8E">
      <w:r>
        <w:separator/>
      </w:r>
    </w:p>
  </w:endnote>
  <w:endnote w:type="continuationSeparator" w:id="0">
    <w:p w14:paraId="442288BF" w14:textId="77777777" w:rsidR="005E4579" w:rsidRDefault="005E4579" w:rsidP="009F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7730079"/>
      <w:docPartObj>
        <w:docPartGallery w:val="Page Numbers (Bottom of Page)"/>
        <w:docPartUnique/>
      </w:docPartObj>
    </w:sdtPr>
    <w:sdtEndPr/>
    <w:sdtContent>
      <w:p w14:paraId="49336E3C" w14:textId="42FACC76" w:rsidR="00A3092D" w:rsidRDefault="00A3092D">
        <w:pPr>
          <w:pStyle w:val="Footer"/>
          <w:jc w:val="right"/>
        </w:pPr>
        <w:r w:rsidRPr="00A3092D">
          <w:rPr>
            <w:rFonts w:ascii="Arial" w:hAnsi="Arial" w:cs="Arial"/>
            <w:sz w:val="20"/>
            <w:szCs w:val="20"/>
          </w:rPr>
          <w:fldChar w:fldCharType="begin"/>
        </w:r>
        <w:r w:rsidRPr="00A3092D">
          <w:rPr>
            <w:rFonts w:ascii="Arial" w:hAnsi="Arial" w:cs="Arial"/>
            <w:sz w:val="20"/>
            <w:szCs w:val="20"/>
          </w:rPr>
          <w:instrText>PAGE   \* MERGEFORMAT</w:instrText>
        </w:r>
        <w:r w:rsidRPr="00A3092D">
          <w:rPr>
            <w:rFonts w:ascii="Arial" w:hAnsi="Arial" w:cs="Arial"/>
            <w:sz w:val="20"/>
            <w:szCs w:val="20"/>
          </w:rPr>
          <w:fldChar w:fldCharType="separate"/>
        </w:r>
        <w:r w:rsidRPr="00A3092D">
          <w:rPr>
            <w:rFonts w:ascii="Arial" w:hAnsi="Arial" w:cs="Arial"/>
            <w:sz w:val="20"/>
            <w:szCs w:val="20"/>
          </w:rPr>
          <w:t>2</w:t>
        </w:r>
        <w:r w:rsidRPr="00A3092D">
          <w:rPr>
            <w:rFonts w:ascii="Arial" w:hAnsi="Arial" w:cs="Arial"/>
            <w:sz w:val="20"/>
            <w:szCs w:val="20"/>
          </w:rPr>
          <w:fldChar w:fldCharType="end"/>
        </w:r>
        <w:r w:rsidRPr="00A3092D">
          <w:rPr>
            <w:rFonts w:ascii="Arial" w:hAnsi="Arial" w:cs="Arial"/>
            <w:sz w:val="20"/>
            <w:szCs w:val="20"/>
          </w:rPr>
          <w:t>/</w:t>
        </w:r>
        <w:r w:rsidRPr="00A3092D">
          <w:rPr>
            <w:rFonts w:ascii="Arial" w:hAnsi="Arial" w:cs="Arial"/>
            <w:sz w:val="20"/>
            <w:szCs w:val="20"/>
          </w:rPr>
          <w:fldChar w:fldCharType="begin"/>
        </w:r>
        <w:r w:rsidRPr="00A3092D"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 w:rsidRPr="00A3092D">
          <w:rPr>
            <w:rFonts w:ascii="Arial" w:hAnsi="Arial" w:cs="Arial"/>
            <w:sz w:val="20"/>
            <w:szCs w:val="20"/>
          </w:rPr>
          <w:fldChar w:fldCharType="separate"/>
        </w:r>
        <w:r w:rsidRPr="00A3092D">
          <w:rPr>
            <w:rFonts w:ascii="Arial" w:hAnsi="Arial" w:cs="Arial"/>
            <w:sz w:val="20"/>
            <w:szCs w:val="20"/>
          </w:rPr>
          <w:t>5</w:t>
        </w:r>
        <w:r w:rsidRPr="00A3092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C512CE1" w14:textId="77777777" w:rsidR="00A3092D" w:rsidRDefault="00A309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981120661"/>
      <w:docPartObj>
        <w:docPartGallery w:val="Page Numbers (Bottom of Page)"/>
        <w:docPartUnique/>
      </w:docPartObj>
    </w:sdtPr>
    <w:sdtEndPr/>
    <w:sdtContent>
      <w:p w14:paraId="7811B360" w14:textId="57408D9E" w:rsidR="00297A30" w:rsidRPr="00297A30" w:rsidRDefault="00297A30" w:rsidP="00297A30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C375DD">
          <w:rPr>
            <w:rFonts w:ascii="Arial" w:hAnsi="Arial" w:cs="Arial"/>
            <w:sz w:val="20"/>
            <w:szCs w:val="20"/>
          </w:rPr>
          <w:fldChar w:fldCharType="begin"/>
        </w:r>
        <w:r w:rsidRPr="00C375DD">
          <w:rPr>
            <w:rFonts w:ascii="Arial" w:hAnsi="Arial" w:cs="Arial"/>
            <w:sz w:val="20"/>
            <w:szCs w:val="20"/>
          </w:rPr>
          <w:instrText>PAGE   \* MERGEFORMAT</w:instrText>
        </w:r>
        <w:r w:rsidRPr="00C375DD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1</w:t>
        </w:r>
        <w:r w:rsidRPr="00C375DD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>/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NUMPAGES  \* Arabic  \* MERGEFORMAT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sz w:val="20"/>
            <w:szCs w:val="20"/>
          </w:rPr>
          <w:t>3</w:t>
        </w:r>
        <w:r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A71F" w14:textId="77777777" w:rsidR="005E4579" w:rsidRDefault="005E4579" w:rsidP="009F0E8E">
      <w:r>
        <w:separator/>
      </w:r>
    </w:p>
  </w:footnote>
  <w:footnote w:type="continuationSeparator" w:id="0">
    <w:p w14:paraId="018FEAA3" w14:textId="77777777" w:rsidR="005E4579" w:rsidRDefault="005E4579" w:rsidP="009F0E8E">
      <w:r>
        <w:continuationSeparator/>
      </w:r>
    </w:p>
  </w:footnote>
  <w:footnote w:id="1">
    <w:p w14:paraId="6992E9F4" w14:textId="77777777" w:rsidR="00EA72CD" w:rsidRPr="00597416" w:rsidRDefault="00EA72CD" w:rsidP="00EA72C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97416">
        <w:rPr>
          <w:rStyle w:val="FootnoteReference"/>
          <w:rFonts w:ascii="Arial" w:hAnsi="Arial" w:cs="Arial"/>
          <w:sz w:val="16"/>
          <w:szCs w:val="16"/>
        </w:rPr>
        <w:footnoteRef/>
      </w:r>
      <w:r w:rsidRPr="00597416">
        <w:rPr>
          <w:rFonts w:ascii="Arial" w:hAnsi="Arial" w:cs="Arial"/>
          <w:sz w:val="16"/>
          <w:szCs w:val="16"/>
        </w:rPr>
        <w:t xml:space="preserve"> Izjav</w:t>
      </w:r>
      <w:r>
        <w:rPr>
          <w:rFonts w:ascii="Arial" w:hAnsi="Arial" w:cs="Arial"/>
          <w:sz w:val="16"/>
          <w:szCs w:val="16"/>
        </w:rPr>
        <w:t>e popunjava i</w:t>
      </w:r>
      <w:r w:rsidRPr="00597416">
        <w:rPr>
          <w:rFonts w:ascii="Arial" w:hAnsi="Arial" w:cs="Arial"/>
          <w:sz w:val="16"/>
          <w:szCs w:val="16"/>
        </w:rPr>
        <w:t xml:space="preserve"> potpisuje osoba po zakonu ovlaštena za zastupanje ili opunomoćena od osoba ovlaštenih za zastupanje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18EE17DC" w14:textId="570647C5" w:rsidR="0004628F" w:rsidRPr="005C2B32" w:rsidRDefault="0004628F" w:rsidP="0004628F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5C2B32">
        <w:rPr>
          <w:rStyle w:val="FootnoteReference"/>
          <w:rFonts w:ascii="Arial" w:hAnsi="Arial" w:cs="Arial"/>
          <w:sz w:val="16"/>
          <w:szCs w:val="16"/>
        </w:rPr>
        <w:footnoteRef/>
      </w:r>
      <w:r w:rsidRPr="005C2B32">
        <w:rPr>
          <w:rFonts w:ascii="Arial" w:hAnsi="Arial" w:cs="Arial"/>
          <w:sz w:val="16"/>
          <w:szCs w:val="16"/>
        </w:rPr>
        <w:t xml:space="preserve"> </w:t>
      </w:r>
      <w:r w:rsidRPr="005C2B32">
        <w:rPr>
          <w:rFonts w:ascii="Arial" w:hAnsi="Arial" w:cs="Arial"/>
          <w:sz w:val="16"/>
          <w:szCs w:val="16"/>
        </w:rPr>
        <w:t>Ujedinjenih naroda (</w:t>
      </w:r>
      <w:r w:rsidRPr="005C2B32">
        <w:rPr>
          <w:rFonts w:ascii="Arial" w:hAnsi="Arial" w:cs="Arial"/>
          <w:i/>
          <w:iCs/>
          <w:sz w:val="16"/>
          <w:szCs w:val="16"/>
          <w:lang w:val="en-GB"/>
        </w:rPr>
        <w:t>UN sanctions list</w:t>
      </w:r>
      <w:r w:rsidRPr="005C2B32">
        <w:rPr>
          <w:rFonts w:ascii="Arial" w:hAnsi="Arial" w:cs="Arial"/>
          <w:sz w:val="16"/>
          <w:szCs w:val="16"/>
        </w:rPr>
        <w:t>), Grupe za financijsku akciju (</w:t>
      </w:r>
      <w:r w:rsidRPr="005C2B32">
        <w:rPr>
          <w:rFonts w:ascii="Arial" w:hAnsi="Arial" w:cs="Arial"/>
          <w:i/>
          <w:iCs/>
          <w:sz w:val="16"/>
          <w:szCs w:val="16"/>
          <w:lang w:val="en-GB"/>
        </w:rPr>
        <w:t xml:space="preserve">FATF </w:t>
      </w:r>
      <w:r w:rsidR="004D30ED">
        <w:rPr>
          <w:rFonts w:ascii="Arial" w:hAnsi="Arial" w:cs="Arial"/>
          <w:i/>
          <w:iCs/>
          <w:sz w:val="16"/>
          <w:szCs w:val="16"/>
          <w:lang w:val="en-GB"/>
        </w:rPr>
        <w:t>black</w:t>
      </w:r>
      <w:r w:rsidR="004D30ED" w:rsidRPr="005C2B32">
        <w:rPr>
          <w:rFonts w:ascii="Arial" w:hAnsi="Arial" w:cs="Arial"/>
          <w:i/>
          <w:iCs/>
          <w:sz w:val="16"/>
          <w:szCs w:val="16"/>
          <w:lang w:val="en-GB"/>
        </w:rPr>
        <w:t xml:space="preserve"> </w:t>
      </w:r>
      <w:r w:rsidRPr="005C2B32">
        <w:rPr>
          <w:rFonts w:ascii="Arial" w:hAnsi="Arial" w:cs="Arial"/>
          <w:i/>
          <w:iCs/>
          <w:sz w:val="16"/>
          <w:szCs w:val="16"/>
          <w:lang w:val="en-GB"/>
        </w:rPr>
        <w:t>list</w:t>
      </w:r>
      <w:r w:rsidRPr="005C2B32">
        <w:rPr>
          <w:rFonts w:ascii="Arial" w:hAnsi="Arial" w:cs="Arial"/>
          <w:sz w:val="16"/>
          <w:szCs w:val="16"/>
        </w:rPr>
        <w:t>), Ujedinjenog Kraljevstva Velike Britanije i Sjeverne Irske (</w:t>
      </w:r>
      <w:r w:rsidRPr="005C2B32">
        <w:rPr>
          <w:rFonts w:ascii="Arial" w:hAnsi="Arial" w:cs="Arial"/>
          <w:i/>
          <w:iCs/>
          <w:sz w:val="16"/>
          <w:szCs w:val="16"/>
          <w:lang w:val="en-GB"/>
        </w:rPr>
        <w:t>UK sanctions list</w:t>
      </w:r>
      <w:r w:rsidRPr="005C2B32">
        <w:rPr>
          <w:rFonts w:ascii="Arial" w:hAnsi="Arial" w:cs="Arial"/>
          <w:sz w:val="16"/>
          <w:szCs w:val="16"/>
        </w:rPr>
        <w:t>), Sjedinjenih Američkih država (</w:t>
      </w:r>
      <w:r w:rsidRPr="005C2B32">
        <w:rPr>
          <w:rFonts w:ascii="Arial" w:hAnsi="Arial" w:cs="Arial"/>
          <w:i/>
          <w:iCs/>
          <w:sz w:val="16"/>
          <w:szCs w:val="16"/>
          <w:lang w:val="en-GB"/>
        </w:rPr>
        <w:t>US sanctions list</w:t>
      </w:r>
      <w:r w:rsidRPr="005C2B32">
        <w:rPr>
          <w:rFonts w:ascii="Arial" w:hAnsi="Arial" w:cs="Arial"/>
          <w:sz w:val="16"/>
          <w:szCs w:val="16"/>
        </w:rPr>
        <w:t>)</w:t>
      </w:r>
    </w:p>
  </w:footnote>
  <w:footnote w:id="3">
    <w:p w14:paraId="12335C4F" w14:textId="77777777" w:rsidR="007F2C79" w:rsidRDefault="007F2C79" w:rsidP="00374E87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41792">
        <w:rPr>
          <w:rStyle w:val="FootnoteReference"/>
          <w:rFonts w:ascii="Arial" w:hAnsi="Arial" w:cs="Arial"/>
          <w:sz w:val="16"/>
          <w:szCs w:val="16"/>
        </w:rPr>
        <w:footnoteRef/>
      </w:r>
      <w:r w:rsidRPr="00941792">
        <w:rPr>
          <w:rFonts w:ascii="Arial" w:hAnsi="Arial" w:cs="Arial"/>
          <w:sz w:val="16"/>
          <w:szCs w:val="16"/>
        </w:rPr>
        <w:t xml:space="preserve"> </w:t>
      </w:r>
      <w:r w:rsidRPr="00941792">
        <w:rPr>
          <w:rFonts w:ascii="Arial" w:hAnsi="Arial" w:cs="Arial"/>
          <w:sz w:val="16"/>
          <w:szCs w:val="16"/>
        </w:rPr>
        <w:t>Kod poduzetnika koji su dio grupe, kriteriji se uvijek razmatraju na razini poduzetnika, no ako međusobni odnosi društava u grupi ukazuju na međuovisnost u poslovanju (najčešće kada društva u grupi posluju na istim ili susjednim tržištima) i teškoće cijele grupe, potrebno je dodatno provjeriti kriterije i na razini grupe</w:t>
      </w:r>
      <w:r>
        <w:rPr>
          <w:rFonts w:ascii="Arial" w:hAnsi="Arial" w:cs="Arial"/>
          <w:sz w:val="16"/>
          <w:szCs w:val="16"/>
        </w:rPr>
        <w:t>.</w:t>
      </w:r>
    </w:p>
    <w:p w14:paraId="5768F127" w14:textId="77777777" w:rsidR="007F2C79" w:rsidRPr="00941792" w:rsidRDefault="007F2C79" w:rsidP="00374E87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941792">
        <w:rPr>
          <w:rFonts w:ascii="Arial" w:hAnsi="Arial" w:cs="Arial"/>
          <w:sz w:val="16"/>
          <w:szCs w:val="16"/>
        </w:rPr>
        <w:t>Kod poduzetnika koji posluju manje od tri godine u odnosu na datum na koji su osnovani, razmatra</w:t>
      </w:r>
      <w:r>
        <w:rPr>
          <w:rFonts w:ascii="Arial" w:hAnsi="Arial" w:cs="Arial"/>
          <w:sz w:val="16"/>
          <w:szCs w:val="16"/>
        </w:rPr>
        <w:t xml:space="preserve"> se</w:t>
      </w:r>
      <w:r w:rsidRPr="00941792">
        <w:rPr>
          <w:rFonts w:ascii="Arial" w:hAnsi="Arial" w:cs="Arial"/>
          <w:sz w:val="16"/>
          <w:szCs w:val="16"/>
        </w:rPr>
        <w:t xml:space="preserve"> samo kriterij pod b).</w:t>
      </w:r>
    </w:p>
  </w:footnote>
  <w:footnote w:id="4">
    <w:p w14:paraId="12662BF5" w14:textId="77777777" w:rsidR="00EF122E" w:rsidRPr="00C64891" w:rsidRDefault="00EF122E" w:rsidP="00EF122E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64891">
        <w:rPr>
          <w:rStyle w:val="FootnoteReference"/>
          <w:rFonts w:ascii="Arial" w:hAnsi="Arial" w:cs="Arial"/>
          <w:sz w:val="16"/>
          <w:szCs w:val="16"/>
        </w:rPr>
        <w:footnoteRef/>
      </w:r>
      <w:r w:rsidRPr="00C64891"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Uredba Komisije (EU) br. 651/2014 od 17. 6. 2014. o ocjenjivanju određenih kategorija potpora spojivima s unutarnjim tržištem u primjeni članaka 107. i 108. Ugovora Tekst značajan za EGP (SL L 187, 26.</w:t>
      </w:r>
      <w:r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6.</w:t>
      </w:r>
      <w:r>
        <w:rPr>
          <w:rFonts w:ascii="Arial" w:hAnsi="Arial" w:cs="Arial"/>
          <w:sz w:val="16"/>
          <w:szCs w:val="16"/>
        </w:rPr>
        <w:t xml:space="preserve"> </w:t>
      </w:r>
      <w:r w:rsidRPr="00C64891">
        <w:rPr>
          <w:rFonts w:ascii="Arial" w:hAnsi="Arial" w:cs="Arial"/>
          <w:sz w:val="16"/>
          <w:szCs w:val="16"/>
        </w:rPr>
        <w:t>2014</w:t>
      </w:r>
      <w:r>
        <w:rPr>
          <w:rFonts w:ascii="Arial" w:hAnsi="Arial" w:cs="Arial"/>
          <w:sz w:val="16"/>
          <w:szCs w:val="16"/>
        </w:rPr>
        <w:t>.</w:t>
      </w:r>
      <w:r w:rsidRPr="00C64891">
        <w:rPr>
          <w:rFonts w:ascii="Arial" w:hAnsi="Arial" w:cs="Arial"/>
          <w:sz w:val="16"/>
          <w:szCs w:val="16"/>
        </w:rPr>
        <w:t xml:space="preserve">), pročišćeni tekst od </w:t>
      </w:r>
      <w:r>
        <w:rPr>
          <w:rFonts w:ascii="Arial" w:hAnsi="Arial" w:cs="Arial"/>
          <w:sz w:val="16"/>
          <w:szCs w:val="16"/>
        </w:rPr>
        <w:t>1</w:t>
      </w:r>
      <w:r w:rsidRPr="00C64891">
        <w:rPr>
          <w:rFonts w:ascii="Arial" w:hAnsi="Arial" w:cs="Arial"/>
          <w:sz w:val="16"/>
          <w:szCs w:val="16"/>
        </w:rPr>
        <w:t>. 7. 202</w:t>
      </w:r>
      <w:r>
        <w:rPr>
          <w:rFonts w:ascii="Arial" w:hAnsi="Arial" w:cs="Arial"/>
          <w:sz w:val="16"/>
          <w:szCs w:val="16"/>
        </w:rPr>
        <w:t>3</w:t>
      </w:r>
      <w:r w:rsidRPr="00C64891">
        <w:rPr>
          <w:rFonts w:ascii="Arial" w:hAnsi="Arial" w:cs="Arial"/>
          <w:sz w:val="16"/>
          <w:szCs w:val="16"/>
        </w:rPr>
        <w:t>.</w:t>
      </w:r>
    </w:p>
  </w:footnote>
  <w:footnote w:id="5">
    <w:p w14:paraId="4A4F1105" w14:textId="34D255A4" w:rsidR="009A0484" w:rsidRPr="00E54096" w:rsidRDefault="009A0484" w:rsidP="00374E87">
      <w:pPr>
        <w:tabs>
          <w:tab w:val="left" w:pos="540"/>
        </w:tabs>
        <w:spacing w:line="276" w:lineRule="auto"/>
        <w:jc w:val="both"/>
        <w:outlineLvl w:val="1"/>
        <w:rPr>
          <w:rFonts w:ascii="Arial" w:hAnsi="Arial" w:cs="Arial"/>
          <w:sz w:val="16"/>
          <w:szCs w:val="16"/>
        </w:rPr>
      </w:pPr>
      <w:r w:rsidRPr="00E54096">
        <w:rPr>
          <w:rFonts w:ascii="Arial" w:hAnsi="Arial" w:cs="Arial"/>
          <w:sz w:val="16"/>
          <w:szCs w:val="16"/>
          <w:vertAlign w:val="superscript"/>
        </w:rPr>
        <w:footnoteRef/>
      </w:r>
      <w:r w:rsidRPr="00E54096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E54096">
        <w:rPr>
          <w:rFonts w:ascii="Arial" w:hAnsi="Arial" w:cs="Arial"/>
          <w:sz w:val="16"/>
          <w:szCs w:val="16"/>
        </w:rPr>
        <w:t>prema Pravilniku o upravljanju reputacijskim rizikom HBOR-a koji proizlazi iz poslovnog odnosa s klijentom</w:t>
      </w:r>
    </w:p>
  </w:footnote>
  <w:footnote w:id="6">
    <w:p w14:paraId="59FF9512" w14:textId="6F260AC2" w:rsidR="00B6015A" w:rsidRPr="00E54096" w:rsidRDefault="00B6015A" w:rsidP="00374E87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E54096">
        <w:rPr>
          <w:rStyle w:val="FootnoteReference"/>
          <w:rFonts w:ascii="Arial" w:hAnsi="Arial" w:cs="Arial"/>
          <w:sz w:val="16"/>
          <w:szCs w:val="16"/>
        </w:rPr>
        <w:footnoteRef/>
      </w:r>
      <w:r w:rsidRPr="00E54096">
        <w:rPr>
          <w:rFonts w:ascii="Arial" w:hAnsi="Arial" w:cs="Arial"/>
          <w:sz w:val="16"/>
          <w:szCs w:val="16"/>
        </w:rPr>
        <w:t xml:space="preserve"> </w:t>
      </w:r>
      <w:r w:rsidRPr="00E54096">
        <w:rPr>
          <w:rFonts w:ascii="Arial" w:hAnsi="Arial" w:cs="Arial"/>
          <w:sz w:val="16"/>
          <w:szCs w:val="16"/>
        </w:rPr>
        <w:t>Stvarni vlasnik stranke je sukladno čl. 28</w:t>
      </w:r>
      <w:r w:rsidR="00E92B54">
        <w:rPr>
          <w:rFonts w:ascii="Arial" w:hAnsi="Arial" w:cs="Arial"/>
          <w:sz w:val="16"/>
          <w:szCs w:val="16"/>
        </w:rPr>
        <w:t>.</w:t>
      </w:r>
      <w:r w:rsidRPr="00E54096">
        <w:rPr>
          <w:rFonts w:ascii="Arial" w:hAnsi="Arial" w:cs="Arial"/>
          <w:sz w:val="16"/>
          <w:szCs w:val="16"/>
        </w:rPr>
        <w:t xml:space="preserve"> važećeg Zakona o sprječavanju pranja novca </w:t>
      </w:r>
      <w:r w:rsidR="00E92B54">
        <w:rPr>
          <w:rFonts w:ascii="Arial" w:hAnsi="Arial" w:cs="Arial"/>
          <w:sz w:val="16"/>
          <w:szCs w:val="16"/>
        </w:rPr>
        <w:t xml:space="preserve">i financiranja terorizma </w:t>
      </w:r>
      <w:r w:rsidRPr="00E54096">
        <w:rPr>
          <w:rFonts w:ascii="Arial" w:hAnsi="Arial" w:cs="Arial"/>
          <w:sz w:val="16"/>
          <w:szCs w:val="16"/>
        </w:rPr>
        <w:t>(NN 108/17, 39/19</w:t>
      </w:r>
      <w:r w:rsidR="00047B27">
        <w:rPr>
          <w:rFonts w:ascii="Arial" w:hAnsi="Arial" w:cs="Arial"/>
          <w:sz w:val="16"/>
          <w:szCs w:val="16"/>
        </w:rPr>
        <w:t xml:space="preserve"> i 151/22</w:t>
      </w:r>
      <w:r w:rsidRPr="00E54096">
        <w:rPr>
          <w:rFonts w:ascii="Arial" w:hAnsi="Arial" w:cs="Arial"/>
          <w:sz w:val="16"/>
          <w:szCs w:val="16"/>
        </w:rPr>
        <w:t>, dalje: ZSPNFT) (svaka fizička osoba (osobe) koja je konačni vlasnik stranke ili kontrolira stranku ili na drugi način njome upravlja, i/ili fizička osoba (osobe) u čije ime se provodi transakcija, uključujući onu fizičku osobu (osobe) koja izvršava krajnju učinkovitu kontrolu nad pravnom osobom ili pravnim uređenjem.</w:t>
      </w:r>
    </w:p>
    <w:p w14:paraId="3D06BA44" w14:textId="77777777" w:rsidR="00B6015A" w:rsidRDefault="00B6015A" w:rsidP="00374E87">
      <w:pPr>
        <w:spacing w:line="276" w:lineRule="auto"/>
        <w:jc w:val="both"/>
      </w:pPr>
      <w:r w:rsidRPr="00E54096">
        <w:rPr>
          <w:rFonts w:ascii="Arial" w:hAnsi="Arial" w:cs="Arial"/>
          <w:sz w:val="16"/>
          <w:szCs w:val="16"/>
        </w:rPr>
        <w:t>Ova se Izjava ne daje u ime stvarnog vlasnika u slučaju iz čl. 29. ZSPNFT tj. ako je stranka trgovačko društvo čijim se financijskim instrumentima trguje na burzi ili uređenom tržištu u jednoj ili više država članica u skladu s propisima u Europskoj uniji ili u trećoj državi, pod uvjetom da u toj trećoj državi vrijede zahtjevi za objavljivanje podataka u skladu s propisima u Europskoj uniji, koji osiguravaju odgovarajuću transparentnost podataka o stvarnim vlasnicima stranke.</w:t>
      </w:r>
    </w:p>
  </w:footnote>
  <w:footnote w:id="7">
    <w:p w14:paraId="636391EB" w14:textId="5FF24D78" w:rsidR="008A0235" w:rsidRPr="0045069B" w:rsidRDefault="008A0235" w:rsidP="008A0235">
      <w:pPr>
        <w:pStyle w:val="FootnoteText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45069B">
        <w:rPr>
          <w:rStyle w:val="FootnoteReference"/>
          <w:rFonts w:ascii="Arial" w:hAnsi="Arial" w:cs="Arial"/>
          <w:sz w:val="16"/>
          <w:szCs w:val="16"/>
        </w:rPr>
        <w:footnoteRef/>
      </w:r>
      <w:r w:rsidRPr="0045069B">
        <w:rPr>
          <w:rFonts w:ascii="Arial" w:hAnsi="Arial" w:cs="Arial"/>
          <w:sz w:val="16"/>
          <w:szCs w:val="16"/>
        </w:rPr>
        <w:t xml:space="preserve"> </w:t>
      </w:r>
      <w:r w:rsidR="00325543" w:rsidRPr="00325543">
        <w:rPr>
          <w:rFonts w:ascii="Arial" w:hAnsi="Arial" w:cs="Arial"/>
          <w:sz w:val="16"/>
          <w:szCs w:val="16"/>
        </w:rPr>
        <w:t xml:space="preserve">Opći kriteriji prihvatljivosti koji su </w:t>
      </w:r>
      <w:r w:rsidR="00325543" w:rsidRPr="00325543">
        <w:rPr>
          <w:rFonts w:ascii="Arial" w:hAnsi="Arial" w:cs="Arial"/>
          <w:sz w:val="16"/>
          <w:szCs w:val="16"/>
        </w:rPr>
        <w:t xml:space="preserve">objavljeni kao važeći na internetskoj stranici HBOR-a: </w:t>
      </w:r>
      <w:hyperlink r:id="rId1" w:history="1">
        <w:r w:rsidR="00394837" w:rsidRPr="006F435B">
          <w:rPr>
            <w:rStyle w:val="Hyperlink"/>
            <w:rFonts w:ascii="Arial" w:hAnsi="Arial" w:cs="Arial"/>
            <w:sz w:val="16"/>
            <w:szCs w:val="16"/>
          </w:rPr>
          <w:t>https://www.hbor.hr/pravilnici-akti-i-ostali-dokumenti</w:t>
        </w:r>
      </w:hyperlink>
    </w:p>
  </w:footnote>
  <w:footnote w:id="8">
    <w:p w14:paraId="460FF324" w14:textId="7367A9FE" w:rsidR="00891352" w:rsidRPr="00891352" w:rsidRDefault="00891352" w:rsidP="00891352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891352">
        <w:rPr>
          <w:rStyle w:val="FootnoteReference"/>
          <w:rFonts w:ascii="Arial" w:hAnsi="Arial" w:cs="Arial"/>
          <w:sz w:val="16"/>
          <w:szCs w:val="16"/>
        </w:rPr>
        <w:footnoteRef/>
      </w:r>
      <w:r w:rsidRPr="00891352">
        <w:rPr>
          <w:rFonts w:ascii="Arial" w:hAnsi="Arial" w:cs="Arial"/>
          <w:sz w:val="16"/>
          <w:szCs w:val="16"/>
        </w:rPr>
        <w:t xml:space="preserve"> </w:t>
      </w:r>
      <w:r w:rsidRPr="00891352">
        <w:rPr>
          <w:rFonts w:ascii="Arial" w:hAnsi="Arial" w:cs="Arial"/>
          <w:sz w:val="16"/>
          <w:szCs w:val="16"/>
        </w:rPr>
        <w:t>Povlaštene informacije su informacije precizne naravi koje nisu objavljene i koje se izravno ili neizravno odnose na jednog ili više izdavatelja ili na jedan ili više financijskih instrumenata te koje bi, kad bi bile objavljene</w:t>
      </w:r>
      <w:r w:rsidRPr="00891352">
        <w:rPr>
          <w:rFonts w:ascii="Arial" w:hAnsi="Arial" w:cs="Arial"/>
          <w:sz w:val="16"/>
          <w:szCs w:val="16"/>
        </w:rPr>
        <w:t>, vjerojatno imale značajan utjecaj na cijene tih financijskih instrumenata ili na cijene povezanih izvedenih financijskih instrumenata te koje bi razumni ulagatelj vjerojatno iskoristio kao dio temelja za svoju odluku o ulaganju (npr. promjene u upravi, upravnom ili nadzornom odboru, odluke o povećanju ili smanjenu temeljnog kapitala izdavatelja, spajanja i podjele izdavatelja, promjene u očekivanim zaradama ili gubicima i sl.).</w:t>
      </w:r>
    </w:p>
  </w:footnote>
  <w:footnote w:id="9">
    <w:p w14:paraId="30B708C8" w14:textId="77777777" w:rsidR="00052553" w:rsidRPr="00117589" w:rsidRDefault="00052553" w:rsidP="00374E87">
      <w:pPr>
        <w:spacing w:line="276" w:lineRule="auto"/>
        <w:jc w:val="both"/>
        <w:rPr>
          <w:rFonts w:eastAsiaTheme="minorHAnsi" w:cs="Arial"/>
          <w:szCs w:val="20"/>
        </w:rPr>
      </w:pPr>
      <w:r w:rsidRPr="00941792">
        <w:rPr>
          <w:rFonts w:ascii="Arial" w:hAnsi="Arial" w:cs="Arial"/>
          <w:sz w:val="16"/>
          <w:szCs w:val="16"/>
          <w:vertAlign w:val="superscript"/>
        </w:rPr>
        <w:footnoteRef/>
      </w:r>
      <w:r w:rsidRPr="00941792"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 w:rsidRPr="00941792">
        <w:rPr>
          <w:rFonts w:ascii="Arial" w:hAnsi="Arial" w:cs="Arial"/>
          <w:sz w:val="16"/>
          <w:szCs w:val="16"/>
        </w:rPr>
        <w:t>otpis osobe po zakonu ovlaštene za zastupanje ili opunomoćene od osoba ovlaštenih za zastupanje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A4AC" w14:textId="4A282814" w:rsidR="00A70399" w:rsidRPr="00606E9F" w:rsidRDefault="00A3092D" w:rsidP="00606E9F">
    <w:pPr>
      <w:pStyle w:val="Header"/>
    </w:pPr>
    <w:r w:rsidRPr="00736474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019657D1" wp14:editId="7FB3AA83">
              <wp:simplePos x="0" y="0"/>
              <wp:positionH relativeFrom="margin">
                <wp:posOffset>0</wp:posOffset>
              </wp:positionH>
              <wp:positionV relativeFrom="page">
                <wp:posOffset>495300</wp:posOffset>
              </wp:positionV>
              <wp:extent cx="2639695" cy="238125"/>
              <wp:effectExtent l="0" t="0" r="0" b="0"/>
              <wp:wrapNone/>
              <wp:docPr id="6182894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A7A70" w14:textId="77777777" w:rsidR="00A3092D" w:rsidRDefault="00A3092D" w:rsidP="00A3092D"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Privitak 1.2 Zahtjevu za osiguranje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9657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39pt;width:207.85pt;height:18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" filled="f" stroked="f">
              <v:textbox>
                <w:txbxContent>
                  <w:p w14:paraId="7FAA7A70" w14:textId="77777777" w:rsidR="00A3092D" w:rsidRDefault="00A3092D" w:rsidP="00A3092D"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Privitak 1.2 Zahtjevu za osiguranje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19A9" w:rsidRPr="00CF4DA1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0E9279BD" wp14:editId="198ADF70">
              <wp:simplePos x="0" y="0"/>
              <wp:positionH relativeFrom="column">
                <wp:posOffset>3902075</wp:posOffset>
              </wp:positionH>
              <wp:positionV relativeFrom="paragraph">
                <wp:posOffset>60325</wp:posOffset>
              </wp:positionV>
              <wp:extent cx="2360930" cy="200025"/>
              <wp:effectExtent l="0" t="0" r="0" b="0"/>
              <wp:wrapNone/>
              <wp:docPr id="16852447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BDD8B3" w14:textId="4A40B60C" w:rsidR="00DB19A9" w:rsidRDefault="00DB19A9" w:rsidP="00DB19A9">
                          <w:pPr>
                            <w:jc w:val="right"/>
                          </w:pPr>
                          <w:r w:rsidRPr="00E131F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verzija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OG-</w:t>
                          </w:r>
                          <w:r w:rsidRPr="00E131F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01/2</w:t>
                          </w:r>
                          <w:r w:rsidR="00102D46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9279BD" id="_x0000_s1027" type="#_x0000_t202" style="position:absolute;margin-left:307.25pt;margin-top:4.75pt;width:185.9pt;height:15.75pt;z-index:-2516439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" filled="f" stroked="f">
              <v:textbox>
                <w:txbxContent>
                  <w:p w14:paraId="6EBDD8B3" w14:textId="4A40B60C" w:rsidR="00DB19A9" w:rsidRDefault="00DB19A9" w:rsidP="00DB19A9">
                    <w:pPr>
                      <w:jc w:val="right"/>
                    </w:pPr>
                    <w:r w:rsidRPr="00E131F3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verzija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OG-</w:t>
                    </w:r>
                    <w:r w:rsidRPr="00E131F3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01/2</w:t>
                    </w:r>
                    <w:r w:rsidR="00102D46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2DE9" w14:textId="048C193E" w:rsidR="00C11053" w:rsidRPr="00736474" w:rsidRDefault="004055EE" w:rsidP="004055EE">
    <w:pPr>
      <w:pStyle w:val="Header"/>
      <w:tabs>
        <w:tab w:val="clear" w:pos="4513"/>
        <w:tab w:val="center" w:pos="142"/>
      </w:tabs>
      <w:rPr>
        <w:rFonts w:ascii="Arial" w:hAnsi="Arial" w:cs="Arial"/>
        <w:sz w:val="18"/>
        <w:szCs w:val="18"/>
      </w:rPr>
    </w:pPr>
    <w:r w:rsidRPr="0073647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8480" behindDoc="0" locked="0" layoutInCell="1" allowOverlap="1" wp14:anchorId="0DB11686" wp14:editId="21FADCDB">
          <wp:simplePos x="0" y="0"/>
          <wp:positionH relativeFrom="column">
            <wp:posOffset>-265563</wp:posOffset>
          </wp:positionH>
          <wp:positionV relativeFrom="page">
            <wp:posOffset>352943</wp:posOffset>
          </wp:positionV>
          <wp:extent cx="2665095" cy="902970"/>
          <wp:effectExtent l="0" t="0" r="0" b="0"/>
          <wp:wrapSquare wrapText="bothSides"/>
          <wp:docPr id="15" name="Picture 15" descr="hbor_memo_HRV_ENG_novo_24_04-2_header_H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bor_memo_HRV_ENG_novo_24_04-2_header_HR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28" r="60526" b="13531"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319E17" w14:textId="77777777" w:rsidR="00C11053" w:rsidRPr="00736474" w:rsidRDefault="00C11053" w:rsidP="00FC2EB7">
    <w:pPr>
      <w:pStyle w:val="Header"/>
      <w:rPr>
        <w:rFonts w:ascii="Arial" w:hAnsi="Arial" w:cs="Arial"/>
        <w:sz w:val="18"/>
        <w:szCs w:val="18"/>
      </w:rPr>
    </w:pPr>
  </w:p>
  <w:p w14:paraId="1D9531D2" w14:textId="77777777" w:rsidR="00C11053" w:rsidRPr="00736474" w:rsidRDefault="00C11053" w:rsidP="00FC2EB7">
    <w:pPr>
      <w:pStyle w:val="Header"/>
      <w:rPr>
        <w:rFonts w:ascii="Arial" w:hAnsi="Arial" w:cs="Arial"/>
        <w:sz w:val="18"/>
        <w:szCs w:val="18"/>
      </w:rPr>
    </w:pPr>
  </w:p>
  <w:p w14:paraId="78CB3325" w14:textId="3693E6E2" w:rsidR="00C11053" w:rsidRPr="00736474" w:rsidRDefault="00C11053" w:rsidP="00FC2EB7">
    <w:pPr>
      <w:pStyle w:val="Header"/>
      <w:rPr>
        <w:rFonts w:ascii="Arial" w:hAnsi="Arial" w:cs="Arial"/>
        <w:sz w:val="18"/>
        <w:szCs w:val="18"/>
      </w:rPr>
    </w:pPr>
  </w:p>
  <w:p w14:paraId="1A659950" w14:textId="7A12AE9E" w:rsidR="00C11053" w:rsidRPr="00736474" w:rsidRDefault="00567D9B" w:rsidP="00FC2EB7">
    <w:pPr>
      <w:pStyle w:val="Header"/>
      <w:rPr>
        <w:rFonts w:ascii="Arial" w:hAnsi="Arial" w:cs="Arial"/>
        <w:sz w:val="18"/>
        <w:szCs w:val="18"/>
      </w:rPr>
    </w:pPr>
    <w:r w:rsidRPr="00736474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4A610F39" wp14:editId="41FE5F56">
              <wp:simplePos x="0" y="0"/>
              <wp:positionH relativeFrom="margin">
                <wp:posOffset>-52705</wp:posOffset>
              </wp:positionH>
              <wp:positionV relativeFrom="page">
                <wp:posOffset>1203960</wp:posOffset>
              </wp:positionV>
              <wp:extent cx="2639695" cy="238125"/>
              <wp:effectExtent l="0" t="0" r="0" b="0"/>
              <wp:wrapNone/>
              <wp:docPr id="8219801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9695" cy="238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53D78A" w14:textId="1DEEEEF8" w:rsidR="00F435F4" w:rsidRDefault="00C11053" w:rsidP="00C11053"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Privitak</w:t>
                          </w:r>
                          <w:r w:rsidR="00030AC6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1.2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Zahtjevu za osiguranje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10F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4.15pt;margin-top:94.8pt;width:207.85pt;height:18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" filled="f" stroked="f">
              <v:textbox>
                <w:txbxContent>
                  <w:p w14:paraId="4D53D78A" w14:textId="1DEEEEF8" w:rsidR="00F435F4" w:rsidRDefault="00C11053" w:rsidP="00C11053"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Privitak</w:t>
                    </w:r>
                    <w:r w:rsidR="00030AC6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1.2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Zahtjevu za osiguranje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BDB62FE" w14:textId="610C77E4" w:rsidR="00A70399" w:rsidRPr="00736474" w:rsidRDefault="00653F2C" w:rsidP="00FC2EB7">
    <w:pPr>
      <w:pStyle w:val="Header"/>
      <w:rPr>
        <w:rFonts w:ascii="Arial" w:hAnsi="Arial" w:cs="Arial"/>
        <w:sz w:val="18"/>
        <w:szCs w:val="18"/>
      </w:rPr>
    </w:pPr>
    <w:r w:rsidRPr="00CF4DA1">
      <w:rPr>
        <w:rFonts w:ascii="Arial" w:hAnsi="Arial" w:cs="Arial"/>
        <w:b/>
        <w:bCs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0528" behindDoc="1" locked="0" layoutInCell="1" allowOverlap="1" wp14:anchorId="4AB4D74A" wp14:editId="5CBEED75">
              <wp:simplePos x="0" y="0"/>
              <wp:positionH relativeFrom="column">
                <wp:posOffset>3902075</wp:posOffset>
              </wp:positionH>
              <wp:positionV relativeFrom="paragraph">
                <wp:posOffset>96520</wp:posOffset>
              </wp:positionV>
              <wp:extent cx="2360930" cy="2000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200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4E58E" w14:textId="2F94B524" w:rsidR="00653F2C" w:rsidRDefault="00653F2C" w:rsidP="00653F2C">
                          <w:pPr>
                            <w:jc w:val="right"/>
                          </w:pPr>
                          <w:r w:rsidRPr="00E131F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verzija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 xml:space="preserve"> OG-</w:t>
                          </w:r>
                          <w:r w:rsidRPr="00E131F3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01/2</w:t>
                          </w:r>
                          <w:r w:rsidR="00102D46"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B4D74A" id="_x0000_s1029" type="#_x0000_t202" style="position:absolute;margin-left:307.25pt;margin-top:7.6pt;width:185.9pt;height:15.75pt;z-index:-2516459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" filled="f" stroked="f">
              <v:textbox>
                <w:txbxContent>
                  <w:p w14:paraId="0D34E58E" w14:textId="2F94B524" w:rsidR="00653F2C" w:rsidRDefault="00653F2C" w:rsidP="00653F2C">
                    <w:pPr>
                      <w:jc w:val="right"/>
                    </w:pPr>
                    <w:r w:rsidRPr="00E131F3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verzija</w:t>
                    </w: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 xml:space="preserve"> OG-</w:t>
                    </w:r>
                    <w:r w:rsidRPr="00E131F3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01/2</w:t>
                    </w:r>
                    <w:r w:rsidR="00102D46"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5DF597B" w14:textId="47F6C5BB" w:rsidR="00A70399" w:rsidRPr="004C1F5C" w:rsidRDefault="00A70399" w:rsidP="002000FE">
    <w:pPr>
      <w:pStyle w:val="Header"/>
      <w:tabs>
        <w:tab w:val="clear" w:pos="4513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3DD"/>
    <w:multiLevelType w:val="hybridMultilevel"/>
    <w:tmpl w:val="CA7210C8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89F2B2F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E07360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3BA5"/>
    <w:multiLevelType w:val="hybridMultilevel"/>
    <w:tmpl w:val="EB560946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5D5CD4"/>
    <w:multiLevelType w:val="hybridMultilevel"/>
    <w:tmpl w:val="872C49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36C9"/>
    <w:multiLevelType w:val="hybridMultilevel"/>
    <w:tmpl w:val="36DE3862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735B8"/>
    <w:multiLevelType w:val="hybridMultilevel"/>
    <w:tmpl w:val="3CC83EC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03A"/>
    <w:multiLevelType w:val="hybridMultilevel"/>
    <w:tmpl w:val="8340AC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44D84"/>
    <w:multiLevelType w:val="hybridMultilevel"/>
    <w:tmpl w:val="0E6803BC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65CA3"/>
    <w:multiLevelType w:val="hybridMultilevel"/>
    <w:tmpl w:val="763C4B9C"/>
    <w:lvl w:ilvl="0" w:tplc="D70EF4DE">
      <w:start w:val="1"/>
      <w:numFmt w:val="lowerRoman"/>
      <w:lvlText w:val="%1."/>
      <w:lvlJc w:val="righ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8191DFD"/>
    <w:multiLevelType w:val="hybridMultilevel"/>
    <w:tmpl w:val="38F8D9D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D3D36"/>
    <w:multiLevelType w:val="hybridMultilevel"/>
    <w:tmpl w:val="9F482BD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D757A"/>
    <w:multiLevelType w:val="hybridMultilevel"/>
    <w:tmpl w:val="2B62B2E8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37F5C"/>
    <w:multiLevelType w:val="hybridMultilevel"/>
    <w:tmpl w:val="A62A0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7F40F5"/>
    <w:multiLevelType w:val="hybridMultilevel"/>
    <w:tmpl w:val="5BAC5D6E"/>
    <w:lvl w:ilvl="0" w:tplc="7D64C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E05B4"/>
    <w:multiLevelType w:val="hybridMultilevel"/>
    <w:tmpl w:val="E8ACAC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92B8E"/>
    <w:multiLevelType w:val="hybridMultilevel"/>
    <w:tmpl w:val="380C6C4A"/>
    <w:lvl w:ilvl="0" w:tplc="6D5835C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6D583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EB447A0">
      <w:numFmt w:val="bullet"/>
      <w:lvlText w:val=""/>
      <w:lvlJc w:val="left"/>
      <w:pPr>
        <w:ind w:left="2670" w:hanging="690"/>
      </w:pPr>
      <w:rPr>
        <w:rFonts w:ascii="Symbol" w:eastAsia="Times New Roman" w:hAnsi="Symbo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D0ED6"/>
    <w:multiLevelType w:val="hybridMultilevel"/>
    <w:tmpl w:val="872C49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B00C2"/>
    <w:multiLevelType w:val="hybridMultilevel"/>
    <w:tmpl w:val="6E121DE2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A0399"/>
    <w:multiLevelType w:val="hybridMultilevel"/>
    <w:tmpl w:val="564CFED0"/>
    <w:lvl w:ilvl="0" w:tplc="F202FBC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F0CE0"/>
    <w:multiLevelType w:val="hybridMultilevel"/>
    <w:tmpl w:val="570279A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C3137"/>
    <w:multiLevelType w:val="hybridMultilevel"/>
    <w:tmpl w:val="6EE4B8B4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43D07"/>
    <w:multiLevelType w:val="hybridMultilevel"/>
    <w:tmpl w:val="0F66138A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73EFB"/>
    <w:multiLevelType w:val="hybridMultilevel"/>
    <w:tmpl w:val="A6024C9A"/>
    <w:lvl w:ilvl="0" w:tplc="290658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D05DC"/>
    <w:multiLevelType w:val="hybridMultilevel"/>
    <w:tmpl w:val="763C4B9C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25F765C"/>
    <w:multiLevelType w:val="hybridMultilevel"/>
    <w:tmpl w:val="D0D4124E"/>
    <w:lvl w:ilvl="0" w:tplc="C9A4239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77B77"/>
    <w:multiLevelType w:val="hybridMultilevel"/>
    <w:tmpl w:val="AA9478CC"/>
    <w:lvl w:ilvl="0" w:tplc="51AEF0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B2566"/>
    <w:multiLevelType w:val="hybridMultilevel"/>
    <w:tmpl w:val="CD3E6B6C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74D10FA"/>
    <w:multiLevelType w:val="hybridMultilevel"/>
    <w:tmpl w:val="6284ECC8"/>
    <w:lvl w:ilvl="0" w:tplc="89F2B2F2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84370C0"/>
    <w:multiLevelType w:val="hybridMultilevel"/>
    <w:tmpl w:val="7EE80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95B2F"/>
    <w:multiLevelType w:val="hybridMultilevel"/>
    <w:tmpl w:val="CBDAE7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965B6"/>
    <w:multiLevelType w:val="hybridMultilevel"/>
    <w:tmpl w:val="763C4B9C"/>
    <w:lvl w:ilvl="0" w:tplc="FFFFFFFF">
      <w:start w:val="1"/>
      <w:numFmt w:val="lowerRoman"/>
      <w:lvlText w:val="%1."/>
      <w:lvlJc w:val="righ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4003854"/>
    <w:multiLevelType w:val="hybridMultilevel"/>
    <w:tmpl w:val="401AACE6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71C62"/>
    <w:multiLevelType w:val="hybridMultilevel"/>
    <w:tmpl w:val="2F44AEF4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623E2"/>
    <w:multiLevelType w:val="hybridMultilevel"/>
    <w:tmpl w:val="97CA9252"/>
    <w:lvl w:ilvl="0" w:tplc="57A81F2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6E45DC"/>
    <w:multiLevelType w:val="hybridMultilevel"/>
    <w:tmpl w:val="BBE256D0"/>
    <w:lvl w:ilvl="0" w:tplc="D06E9BE2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9F0F70"/>
    <w:multiLevelType w:val="hybridMultilevel"/>
    <w:tmpl w:val="C6F07FE0"/>
    <w:lvl w:ilvl="0" w:tplc="BCE2D36E">
      <w:start w:val="1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5DB40C33"/>
    <w:multiLevelType w:val="hybridMultilevel"/>
    <w:tmpl w:val="80A486BA"/>
    <w:lvl w:ilvl="0" w:tplc="205A804A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55523D"/>
    <w:multiLevelType w:val="multilevel"/>
    <w:tmpl w:val="16704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073773"/>
    <w:multiLevelType w:val="hybridMultilevel"/>
    <w:tmpl w:val="D07A66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34B5F"/>
    <w:multiLevelType w:val="hybridMultilevel"/>
    <w:tmpl w:val="872C49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06280"/>
    <w:multiLevelType w:val="hybridMultilevel"/>
    <w:tmpl w:val="F348D80E"/>
    <w:lvl w:ilvl="0" w:tplc="285E0F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01BDA"/>
    <w:multiLevelType w:val="hybridMultilevel"/>
    <w:tmpl w:val="681C8DDC"/>
    <w:lvl w:ilvl="0" w:tplc="3FEA6480">
      <w:start w:val="1"/>
      <w:numFmt w:val="lowerLetter"/>
      <w:lvlText w:val="(%1)"/>
      <w:lvlJc w:val="left"/>
      <w:pPr>
        <w:ind w:left="6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BD1166"/>
    <w:multiLevelType w:val="hybridMultilevel"/>
    <w:tmpl w:val="3ABA7038"/>
    <w:lvl w:ilvl="0" w:tplc="51AEF0E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3B5A34"/>
    <w:multiLevelType w:val="hybridMultilevel"/>
    <w:tmpl w:val="C3DEA2EC"/>
    <w:lvl w:ilvl="0" w:tplc="79C4B4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01358F"/>
    <w:multiLevelType w:val="hybridMultilevel"/>
    <w:tmpl w:val="FDB48E12"/>
    <w:lvl w:ilvl="0" w:tplc="79C4B4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F522E"/>
    <w:multiLevelType w:val="hybridMultilevel"/>
    <w:tmpl w:val="FE02534A"/>
    <w:lvl w:ilvl="0" w:tplc="08A046D6">
      <w:numFmt w:val="bullet"/>
      <w:lvlText w:val="—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D960C3"/>
    <w:multiLevelType w:val="hybridMultilevel"/>
    <w:tmpl w:val="CC160CA4"/>
    <w:lvl w:ilvl="0" w:tplc="205A804A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D64A6"/>
    <w:multiLevelType w:val="hybridMultilevel"/>
    <w:tmpl w:val="9F482BD4"/>
    <w:lvl w:ilvl="0" w:tplc="E5FCB7D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078193">
    <w:abstractNumId w:val="44"/>
  </w:num>
  <w:num w:numId="2" w16cid:durableId="1460298985">
    <w:abstractNumId w:val="37"/>
  </w:num>
  <w:num w:numId="3" w16cid:durableId="1869294291">
    <w:abstractNumId w:val="21"/>
  </w:num>
  <w:num w:numId="4" w16cid:durableId="1430159062">
    <w:abstractNumId w:val="34"/>
  </w:num>
  <w:num w:numId="5" w16cid:durableId="212229848">
    <w:abstractNumId w:val="28"/>
  </w:num>
  <w:num w:numId="6" w16cid:durableId="1248736499">
    <w:abstractNumId w:val="1"/>
  </w:num>
  <w:num w:numId="7" w16cid:durableId="728698135">
    <w:abstractNumId w:val="20"/>
  </w:num>
  <w:num w:numId="8" w16cid:durableId="1567909921">
    <w:abstractNumId w:val="32"/>
  </w:num>
  <w:num w:numId="9" w16cid:durableId="1150823292">
    <w:abstractNumId w:val="30"/>
  </w:num>
  <w:num w:numId="10" w16cid:durableId="501046764">
    <w:abstractNumId w:val="6"/>
  </w:num>
  <w:num w:numId="11" w16cid:durableId="483014505">
    <w:abstractNumId w:val="11"/>
  </w:num>
  <w:num w:numId="12" w16cid:durableId="1254315899">
    <w:abstractNumId w:val="31"/>
  </w:num>
  <w:num w:numId="13" w16cid:durableId="1207134887">
    <w:abstractNumId w:val="19"/>
  </w:num>
  <w:num w:numId="14" w16cid:durableId="861673221">
    <w:abstractNumId w:val="8"/>
  </w:num>
  <w:num w:numId="15" w16cid:durableId="2076707856">
    <w:abstractNumId w:val="5"/>
  </w:num>
  <w:num w:numId="16" w16cid:durableId="1555433097">
    <w:abstractNumId w:val="10"/>
  </w:num>
  <w:num w:numId="17" w16cid:durableId="644815232">
    <w:abstractNumId w:val="12"/>
  </w:num>
  <w:num w:numId="18" w16cid:durableId="596906339">
    <w:abstractNumId w:val="35"/>
  </w:num>
  <w:num w:numId="19" w16cid:durableId="1116487351">
    <w:abstractNumId w:val="27"/>
  </w:num>
  <w:num w:numId="20" w16cid:durableId="1912689853">
    <w:abstractNumId w:val="36"/>
  </w:num>
  <w:num w:numId="21" w16cid:durableId="690379439">
    <w:abstractNumId w:val="2"/>
  </w:num>
  <w:num w:numId="22" w16cid:durableId="885024604">
    <w:abstractNumId w:val="17"/>
  </w:num>
  <w:num w:numId="23" w16cid:durableId="304624530">
    <w:abstractNumId w:val="18"/>
  </w:num>
  <w:num w:numId="24" w16cid:durableId="2003897395">
    <w:abstractNumId w:val="14"/>
  </w:num>
  <w:num w:numId="25" w16cid:durableId="765927140">
    <w:abstractNumId w:val="7"/>
  </w:num>
  <w:num w:numId="26" w16cid:durableId="253317982">
    <w:abstractNumId w:val="4"/>
  </w:num>
  <w:num w:numId="27" w16cid:durableId="818039553">
    <w:abstractNumId w:val="29"/>
  </w:num>
  <w:num w:numId="28" w16cid:durableId="1807039501">
    <w:abstractNumId w:val="43"/>
  </w:num>
  <w:num w:numId="29" w16cid:durableId="419524169">
    <w:abstractNumId w:val="13"/>
  </w:num>
  <w:num w:numId="30" w16cid:durableId="366563362">
    <w:abstractNumId w:val="0"/>
  </w:num>
  <w:num w:numId="31" w16cid:durableId="2061509939">
    <w:abstractNumId w:val="33"/>
  </w:num>
  <w:num w:numId="32" w16cid:durableId="1038314660">
    <w:abstractNumId w:val="3"/>
  </w:num>
  <w:num w:numId="33" w16cid:durableId="1507817622">
    <w:abstractNumId w:val="42"/>
  </w:num>
  <w:num w:numId="34" w16cid:durableId="1702626296">
    <w:abstractNumId w:val="41"/>
  </w:num>
  <w:num w:numId="35" w16cid:durableId="1105493545">
    <w:abstractNumId w:val="24"/>
  </w:num>
  <w:num w:numId="36" w16cid:durableId="264195264">
    <w:abstractNumId w:val="16"/>
  </w:num>
  <w:num w:numId="37" w16cid:durableId="1731539887">
    <w:abstractNumId w:val="22"/>
  </w:num>
  <w:num w:numId="38" w16cid:durableId="2018530509">
    <w:abstractNumId w:val="45"/>
  </w:num>
  <w:num w:numId="39" w16cid:durableId="365251821">
    <w:abstractNumId w:val="23"/>
  </w:num>
  <w:num w:numId="40" w16cid:durableId="1608921751">
    <w:abstractNumId w:val="46"/>
  </w:num>
  <w:num w:numId="41" w16cid:durableId="133302226">
    <w:abstractNumId w:val="26"/>
  </w:num>
  <w:num w:numId="42" w16cid:durableId="595988660">
    <w:abstractNumId w:val="40"/>
  </w:num>
  <w:num w:numId="43" w16cid:durableId="735055761">
    <w:abstractNumId w:val="39"/>
  </w:num>
  <w:num w:numId="44" w16cid:durableId="1232348724">
    <w:abstractNumId w:val="25"/>
  </w:num>
  <w:num w:numId="45" w16cid:durableId="1987856589">
    <w:abstractNumId w:val="9"/>
  </w:num>
  <w:num w:numId="46" w16cid:durableId="1300571457">
    <w:abstractNumId w:val="38"/>
  </w:num>
  <w:num w:numId="47" w16cid:durableId="12123525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3A"/>
    <w:rsid w:val="00003D16"/>
    <w:rsid w:val="00003EE6"/>
    <w:rsid w:val="000101EF"/>
    <w:rsid w:val="00011A58"/>
    <w:rsid w:val="00012796"/>
    <w:rsid w:val="00012E68"/>
    <w:rsid w:val="00013F13"/>
    <w:rsid w:val="00016337"/>
    <w:rsid w:val="000167A8"/>
    <w:rsid w:val="00017005"/>
    <w:rsid w:val="000171C8"/>
    <w:rsid w:val="00020FD9"/>
    <w:rsid w:val="000256E1"/>
    <w:rsid w:val="000265B7"/>
    <w:rsid w:val="000269B8"/>
    <w:rsid w:val="00026A0E"/>
    <w:rsid w:val="00030AC6"/>
    <w:rsid w:val="00042765"/>
    <w:rsid w:val="00045D88"/>
    <w:rsid w:val="0004628F"/>
    <w:rsid w:val="00047B27"/>
    <w:rsid w:val="00052553"/>
    <w:rsid w:val="00057BF7"/>
    <w:rsid w:val="000613F4"/>
    <w:rsid w:val="000649D6"/>
    <w:rsid w:val="00067D5A"/>
    <w:rsid w:val="000746BE"/>
    <w:rsid w:val="00074A3A"/>
    <w:rsid w:val="000778D8"/>
    <w:rsid w:val="00080294"/>
    <w:rsid w:val="00082C01"/>
    <w:rsid w:val="000846C7"/>
    <w:rsid w:val="00093684"/>
    <w:rsid w:val="00093B6C"/>
    <w:rsid w:val="000A5C5F"/>
    <w:rsid w:val="000B4B59"/>
    <w:rsid w:val="000B5056"/>
    <w:rsid w:val="000C1729"/>
    <w:rsid w:val="000C3413"/>
    <w:rsid w:val="000C38E7"/>
    <w:rsid w:val="000C72CA"/>
    <w:rsid w:val="000C7BF9"/>
    <w:rsid w:val="000D51AA"/>
    <w:rsid w:val="000E23C4"/>
    <w:rsid w:val="000F0EE5"/>
    <w:rsid w:val="000F41CB"/>
    <w:rsid w:val="000F6707"/>
    <w:rsid w:val="00102D46"/>
    <w:rsid w:val="00107BBD"/>
    <w:rsid w:val="00110936"/>
    <w:rsid w:val="00114F45"/>
    <w:rsid w:val="001150EB"/>
    <w:rsid w:val="00123796"/>
    <w:rsid w:val="001331E3"/>
    <w:rsid w:val="001367A8"/>
    <w:rsid w:val="00136FC7"/>
    <w:rsid w:val="00137301"/>
    <w:rsid w:val="00140332"/>
    <w:rsid w:val="00140765"/>
    <w:rsid w:val="00141D1B"/>
    <w:rsid w:val="00142901"/>
    <w:rsid w:val="00146155"/>
    <w:rsid w:val="00147EE2"/>
    <w:rsid w:val="00150C73"/>
    <w:rsid w:val="00151FE7"/>
    <w:rsid w:val="001617DD"/>
    <w:rsid w:val="00161DCB"/>
    <w:rsid w:val="001636EB"/>
    <w:rsid w:val="00163E86"/>
    <w:rsid w:val="00173738"/>
    <w:rsid w:val="00173E78"/>
    <w:rsid w:val="00175F2F"/>
    <w:rsid w:val="00175F35"/>
    <w:rsid w:val="0018434E"/>
    <w:rsid w:val="00184F3C"/>
    <w:rsid w:val="0018577F"/>
    <w:rsid w:val="00185B09"/>
    <w:rsid w:val="00185D79"/>
    <w:rsid w:val="0018724F"/>
    <w:rsid w:val="00187DA3"/>
    <w:rsid w:val="00187FC9"/>
    <w:rsid w:val="00190FD6"/>
    <w:rsid w:val="001923CA"/>
    <w:rsid w:val="00194E3D"/>
    <w:rsid w:val="00194E49"/>
    <w:rsid w:val="0019556E"/>
    <w:rsid w:val="001A18CB"/>
    <w:rsid w:val="001A62D3"/>
    <w:rsid w:val="001B1EA8"/>
    <w:rsid w:val="001B405E"/>
    <w:rsid w:val="001B52F7"/>
    <w:rsid w:val="001C4870"/>
    <w:rsid w:val="001D1858"/>
    <w:rsid w:val="001D5E4B"/>
    <w:rsid w:val="001D7490"/>
    <w:rsid w:val="001E0111"/>
    <w:rsid w:val="001E1912"/>
    <w:rsid w:val="001E4501"/>
    <w:rsid w:val="001E46ED"/>
    <w:rsid w:val="001E632E"/>
    <w:rsid w:val="001E782A"/>
    <w:rsid w:val="001E795E"/>
    <w:rsid w:val="001F7A1C"/>
    <w:rsid w:val="001F7BC4"/>
    <w:rsid w:val="002000FE"/>
    <w:rsid w:val="002001F9"/>
    <w:rsid w:val="0020154C"/>
    <w:rsid w:val="00203EE6"/>
    <w:rsid w:val="0020701A"/>
    <w:rsid w:val="002128FD"/>
    <w:rsid w:val="00216297"/>
    <w:rsid w:val="0022375F"/>
    <w:rsid w:val="002272DF"/>
    <w:rsid w:val="0023229E"/>
    <w:rsid w:val="00232B1C"/>
    <w:rsid w:val="00234840"/>
    <w:rsid w:val="0023521D"/>
    <w:rsid w:val="00235971"/>
    <w:rsid w:val="00242048"/>
    <w:rsid w:val="002435A2"/>
    <w:rsid w:val="00243816"/>
    <w:rsid w:val="0025002F"/>
    <w:rsid w:val="00250563"/>
    <w:rsid w:val="0025086A"/>
    <w:rsid w:val="002540F5"/>
    <w:rsid w:val="002544C5"/>
    <w:rsid w:val="00256E32"/>
    <w:rsid w:val="00264E59"/>
    <w:rsid w:val="002661F2"/>
    <w:rsid w:val="00267D6B"/>
    <w:rsid w:val="00277008"/>
    <w:rsid w:val="002771B9"/>
    <w:rsid w:val="00277837"/>
    <w:rsid w:val="00281B56"/>
    <w:rsid w:val="00283B71"/>
    <w:rsid w:val="00284089"/>
    <w:rsid w:val="002859F0"/>
    <w:rsid w:val="00285F64"/>
    <w:rsid w:val="0028694C"/>
    <w:rsid w:val="002900D4"/>
    <w:rsid w:val="00297A30"/>
    <w:rsid w:val="00297CB6"/>
    <w:rsid w:val="002A40A0"/>
    <w:rsid w:val="002A45D5"/>
    <w:rsid w:val="002A4EDF"/>
    <w:rsid w:val="002A5325"/>
    <w:rsid w:val="002B4041"/>
    <w:rsid w:val="002C1687"/>
    <w:rsid w:val="002C45D3"/>
    <w:rsid w:val="002D087F"/>
    <w:rsid w:val="002D1D35"/>
    <w:rsid w:val="002D3212"/>
    <w:rsid w:val="002D731A"/>
    <w:rsid w:val="002E1B83"/>
    <w:rsid w:val="002E32ED"/>
    <w:rsid w:val="002E4461"/>
    <w:rsid w:val="002E5879"/>
    <w:rsid w:val="002F306F"/>
    <w:rsid w:val="00301438"/>
    <w:rsid w:val="003026EA"/>
    <w:rsid w:val="003046EB"/>
    <w:rsid w:val="00304970"/>
    <w:rsid w:val="00306B58"/>
    <w:rsid w:val="00316AFC"/>
    <w:rsid w:val="00317DC1"/>
    <w:rsid w:val="00324D1A"/>
    <w:rsid w:val="00325543"/>
    <w:rsid w:val="003259C5"/>
    <w:rsid w:val="00326B20"/>
    <w:rsid w:val="00332BBA"/>
    <w:rsid w:val="00333B5B"/>
    <w:rsid w:val="003344B0"/>
    <w:rsid w:val="003365EC"/>
    <w:rsid w:val="00341076"/>
    <w:rsid w:val="00342523"/>
    <w:rsid w:val="00345909"/>
    <w:rsid w:val="00345CF1"/>
    <w:rsid w:val="003461B6"/>
    <w:rsid w:val="00346CC4"/>
    <w:rsid w:val="00356D25"/>
    <w:rsid w:val="00360F11"/>
    <w:rsid w:val="003613EE"/>
    <w:rsid w:val="00363EBF"/>
    <w:rsid w:val="00364533"/>
    <w:rsid w:val="003662BD"/>
    <w:rsid w:val="00366511"/>
    <w:rsid w:val="00367324"/>
    <w:rsid w:val="00371285"/>
    <w:rsid w:val="00374E87"/>
    <w:rsid w:val="00381A69"/>
    <w:rsid w:val="00382750"/>
    <w:rsid w:val="00382886"/>
    <w:rsid w:val="003829C6"/>
    <w:rsid w:val="003926A5"/>
    <w:rsid w:val="003930D6"/>
    <w:rsid w:val="00394837"/>
    <w:rsid w:val="00395075"/>
    <w:rsid w:val="00396438"/>
    <w:rsid w:val="00396953"/>
    <w:rsid w:val="003A07F7"/>
    <w:rsid w:val="003A6271"/>
    <w:rsid w:val="003A72DB"/>
    <w:rsid w:val="003B3031"/>
    <w:rsid w:val="003D41C9"/>
    <w:rsid w:val="003D5563"/>
    <w:rsid w:val="003E0163"/>
    <w:rsid w:val="003F13CA"/>
    <w:rsid w:val="003F1B97"/>
    <w:rsid w:val="003F52CF"/>
    <w:rsid w:val="003F7A95"/>
    <w:rsid w:val="004055EE"/>
    <w:rsid w:val="004112CD"/>
    <w:rsid w:val="0041252B"/>
    <w:rsid w:val="004127EB"/>
    <w:rsid w:val="0041544F"/>
    <w:rsid w:val="004172C2"/>
    <w:rsid w:val="004350FE"/>
    <w:rsid w:val="00436238"/>
    <w:rsid w:val="00436915"/>
    <w:rsid w:val="0043726B"/>
    <w:rsid w:val="00441763"/>
    <w:rsid w:val="0044417C"/>
    <w:rsid w:val="0045069B"/>
    <w:rsid w:val="0045477B"/>
    <w:rsid w:val="00456D54"/>
    <w:rsid w:val="00457010"/>
    <w:rsid w:val="00460314"/>
    <w:rsid w:val="004613CA"/>
    <w:rsid w:val="00462BC2"/>
    <w:rsid w:val="004664B7"/>
    <w:rsid w:val="004665EC"/>
    <w:rsid w:val="00467FAC"/>
    <w:rsid w:val="00471CCC"/>
    <w:rsid w:val="004722A2"/>
    <w:rsid w:val="00475387"/>
    <w:rsid w:val="00475C75"/>
    <w:rsid w:val="00476D22"/>
    <w:rsid w:val="00480A49"/>
    <w:rsid w:val="00485F6A"/>
    <w:rsid w:val="00492585"/>
    <w:rsid w:val="00497D26"/>
    <w:rsid w:val="004A08B6"/>
    <w:rsid w:val="004A1191"/>
    <w:rsid w:val="004A6D1F"/>
    <w:rsid w:val="004B5B26"/>
    <w:rsid w:val="004B5E11"/>
    <w:rsid w:val="004C1F5C"/>
    <w:rsid w:val="004C2651"/>
    <w:rsid w:val="004C2BE8"/>
    <w:rsid w:val="004C4A44"/>
    <w:rsid w:val="004C51E2"/>
    <w:rsid w:val="004C794B"/>
    <w:rsid w:val="004D22F0"/>
    <w:rsid w:val="004D30ED"/>
    <w:rsid w:val="004D5222"/>
    <w:rsid w:val="004D5713"/>
    <w:rsid w:val="004D7666"/>
    <w:rsid w:val="004E0404"/>
    <w:rsid w:val="004E68B7"/>
    <w:rsid w:val="004F406B"/>
    <w:rsid w:val="004F4DBC"/>
    <w:rsid w:val="004F656F"/>
    <w:rsid w:val="004F7F3A"/>
    <w:rsid w:val="00503C53"/>
    <w:rsid w:val="00504CAF"/>
    <w:rsid w:val="005065F6"/>
    <w:rsid w:val="00507B56"/>
    <w:rsid w:val="0051253B"/>
    <w:rsid w:val="00520C87"/>
    <w:rsid w:val="00522EC4"/>
    <w:rsid w:val="00523C6F"/>
    <w:rsid w:val="0053456D"/>
    <w:rsid w:val="00537B47"/>
    <w:rsid w:val="005454FA"/>
    <w:rsid w:val="00550061"/>
    <w:rsid w:val="00555073"/>
    <w:rsid w:val="00556F79"/>
    <w:rsid w:val="00564886"/>
    <w:rsid w:val="00566BAA"/>
    <w:rsid w:val="00566E09"/>
    <w:rsid w:val="00567298"/>
    <w:rsid w:val="00567D9B"/>
    <w:rsid w:val="00572DC0"/>
    <w:rsid w:val="00573123"/>
    <w:rsid w:val="00574E89"/>
    <w:rsid w:val="00575C04"/>
    <w:rsid w:val="005765D9"/>
    <w:rsid w:val="00576B47"/>
    <w:rsid w:val="00576F7E"/>
    <w:rsid w:val="00577C01"/>
    <w:rsid w:val="00593967"/>
    <w:rsid w:val="00597416"/>
    <w:rsid w:val="005A1AEF"/>
    <w:rsid w:val="005A687B"/>
    <w:rsid w:val="005A6FA1"/>
    <w:rsid w:val="005B09D8"/>
    <w:rsid w:val="005B1B23"/>
    <w:rsid w:val="005B4892"/>
    <w:rsid w:val="005B5500"/>
    <w:rsid w:val="005B636A"/>
    <w:rsid w:val="005B63DC"/>
    <w:rsid w:val="005B79F5"/>
    <w:rsid w:val="005C2B32"/>
    <w:rsid w:val="005C373F"/>
    <w:rsid w:val="005C3784"/>
    <w:rsid w:val="005C4AF5"/>
    <w:rsid w:val="005C4B6E"/>
    <w:rsid w:val="005C50D1"/>
    <w:rsid w:val="005C5C50"/>
    <w:rsid w:val="005C67D3"/>
    <w:rsid w:val="005D25E4"/>
    <w:rsid w:val="005D5A0B"/>
    <w:rsid w:val="005D72E3"/>
    <w:rsid w:val="005D7B6B"/>
    <w:rsid w:val="005E099D"/>
    <w:rsid w:val="005E2BBC"/>
    <w:rsid w:val="005E4579"/>
    <w:rsid w:val="005E6CF8"/>
    <w:rsid w:val="005F3A32"/>
    <w:rsid w:val="005F64A2"/>
    <w:rsid w:val="005F7558"/>
    <w:rsid w:val="00600837"/>
    <w:rsid w:val="00602358"/>
    <w:rsid w:val="0060427D"/>
    <w:rsid w:val="006050AD"/>
    <w:rsid w:val="00606E9F"/>
    <w:rsid w:val="006138C8"/>
    <w:rsid w:val="00614489"/>
    <w:rsid w:val="00615ED2"/>
    <w:rsid w:val="006240A2"/>
    <w:rsid w:val="00632C17"/>
    <w:rsid w:val="00636241"/>
    <w:rsid w:val="0063784A"/>
    <w:rsid w:val="00641ACE"/>
    <w:rsid w:val="0064724D"/>
    <w:rsid w:val="00653EAE"/>
    <w:rsid w:val="00653F2C"/>
    <w:rsid w:val="00655811"/>
    <w:rsid w:val="0065662E"/>
    <w:rsid w:val="006612A6"/>
    <w:rsid w:val="006646D4"/>
    <w:rsid w:val="006664C5"/>
    <w:rsid w:val="0066732E"/>
    <w:rsid w:val="00667B39"/>
    <w:rsid w:val="00667E2B"/>
    <w:rsid w:val="006701F3"/>
    <w:rsid w:val="006728BA"/>
    <w:rsid w:val="006738EE"/>
    <w:rsid w:val="00675AF8"/>
    <w:rsid w:val="00676D58"/>
    <w:rsid w:val="00680596"/>
    <w:rsid w:val="006808FF"/>
    <w:rsid w:val="00680F64"/>
    <w:rsid w:val="00690A3C"/>
    <w:rsid w:val="006912A4"/>
    <w:rsid w:val="00692766"/>
    <w:rsid w:val="00693A56"/>
    <w:rsid w:val="00694513"/>
    <w:rsid w:val="006964BA"/>
    <w:rsid w:val="00697687"/>
    <w:rsid w:val="006A0D96"/>
    <w:rsid w:val="006A2A17"/>
    <w:rsid w:val="006A4322"/>
    <w:rsid w:val="006A5BBC"/>
    <w:rsid w:val="006B1F95"/>
    <w:rsid w:val="006B514B"/>
    <w:rsid w:val="006B576C"/>
    <w:rsid w:val="006B76C0"/>
    <w:rsid w:val="006C0C69"/>
    <w:rsid w:val="006C201A"/>
    <w:rsid w:val="006C3BAD"/>
    <w:rsid w:val="006C3EE2"/>
    <w:rsid w:val="006F6930"/>
    <w:rsid w:val="0070160C"/>
    <w:rsid w:val="00702560"/>
    <w:rsid w:val="007043A9"/>
    <w:rsid w:val="00704582"/>
    <w:rsid w:val="00705401"/>
    <w:rsid w:val="0070707A"/>
    <w:rsid w:val="00707553"/>
    <w:rsid w:val="007109D8"/>
    <w:rsid w:val="00713660"/>
    <w:rsid w:val="007141CE"/>
    <w:rsid w:val="007206E8"/>
    <w:rsid w:val="00720B9A"/>
    <w:rsid w:val="007214FB"/>
    <w:rsid w:val="00722492"/>
    <w:rsid w:val="00724CAE"/>
    <w:rsid w:val="00725CC2"/>
    <w:rsid w:val="00725FC2"/>
    <w:rsid w:val="00730B9C"/>
    <w:rsid w:val="0073445C"/>
    <w:rsid w:val="00735577"/>
    <w:rsid w:val="00736474"/>
    <w:rsid w:val="00737479"/>
    <w:rsid w:val="007376A9"/>
    <w:rsid w:val="00740DAA"/>
    <w:rsid w:val="00741539"/>
    <w:rsid w:val="00742A3E"/>
    <w:rsid w:val="007475E2"/>
    <w:rsid w:val="00750587"/>
    <w:rsid w:val="00750CA2"/>
    <w:rsid w:val="00752ACF"/>
    <w:rsid w:val="00755496"/>
    <w:rsid w:val="007611D2"/>
    <w:rsid w:val="00764F13"/>
    <w:rsid w:val="00773560"/>
    <w:rsid w:val="00776292"/>
    <w:rsid w:val="00776721"/>
    <w:rsid w:val="0078503E"/>
    <w:rsid w:val="0079041F"/>
    <w:rsid w:val="00793F68"/>
    <w:rsid w:val="007A379E"/>
    <w:rsid w:val="007B2CDE"/>
    <w:rsid w:val="007B3CEB"/>
    <w:rsid w:val="007B3CFD"/>
    <w:rsid w:val="007C0FF5"/>
    <w:rsid w:val="007C3A10"/>
    <w:rsid w:val="007C502E"/>
    <w:rsid w:val="007C5147"/>
    <w:rsid w:val="007D36F2"/>
    <w:rsid w:val="007D7838"/>
    <w:rsid w:val="007E3EB3"/>
    <w:rsid w:val="007E47F0"/>
    <w:rsid w:val="007F2C79"/>
    <w:rsid w:val="007F59C5"/>
    <w:rsid w:val="007F5E57"/>
    <w:rsid w:val="007F7766"/>
    <w:rsid w:val="007F79ED"/>
    <w:rsid w:val="00801928"/>
    <w:rsid w:val="00802144"/>
    <w:rsid w:val="008045E8"/>
    <w:rsid w:val="008051F0"/>
    <w:rsid w:val="0080636F"/>
    <w:rsid w:val="00810E24"/>
    <w:rsid w:val="008125A0"/>
    <w:rsid w:val="008165AC"/>
    <w:rsid w:val="00820E59"/>
    <w:rsid w:val="00822F07"/>
    <w:rsid w:val="0082436F"/>
    <w:rsid w:val="00825678"/>
    <w:rsid w:val="008334F0"/>
    <w:rsid w:val="00846D35"/>
    <w:rsid w:val="00850B63"/>
    <w:rsid w:val="00852F82"/>
    <w:rsid w:val="00853D36"/>
    <w:rsid w:val="0085545A"/>
    <w:rsid w:val="00862311"/>
    <w:rsid w:val="00864FB1"/>
    <w:rsid w:val="00866759"/>
    <w:rsid w:val="008673D6"/>
    <w:rsid w:val="008722C3"/>
    <w:rsid w:val="008755C5"/>
    <w:rsid w:val="008756E1"/>
    <w:rsid w:val="00875874"/>
    <w:rsid w:val="008815E4"/>
    <w:rsid w:val="00881A25"/>
    <w:rsid w:val="00882DD1"/>
    <w:rsid w:val="00884B99"/>
    <w:rsid w:val="00885AB9"/>
    <w:rsid w:val="008869FB"/>
    <w:rsid w:val="00890EAD"/>
    <w:rsid w:val="00891352"/>
    <w:rsid w:val="00893A55"/>
    <w:rsid w:val="008A0235"/>
    <w:rsid w:val="008A1CF2"/>
    <w:rsid w:val="008A7991"/>
    <w:rsid w:val="008B1B73"/>
    <w:rsid w:val="008B4461"/>
    <w:rsid w:val="008B6918"/>
    <w:rsid w:val="008B6F61"/>
    <w:rsid w:val="008C170E"/>
    <w:rsid w:val="008D474B"/>
    <w:rsid w:val="008D5450"/>
    <w:rsid w:val="008D545A"/>
    <w:rsid w:val="008D6901"/>
    <w:rsid w:val="008E2AAA"/>
    <w:rsid w:val="008E33C4"/>
    <w:rsid w:val="008E39BC"/>
    <w:rsid w:val="008E3FCC"/>
    <w:rsid w:val="008E4E3D"/>
    <w:rsid w:val="008E5702"/>
    <w:rsid w:val="008E748D"/>
    <w:rsid w:val="008E7F40"/>
    <w:rsid w:val="008F0601"/>
    <w:rsid w:val="008F17E1"/>
    <w:rsid w:val="008F3401"/>
    <w:rsid w:val="008F6710"/>
    <w:rsid w:val="00901C95"/>
    <w:rsid w:val="00905740"/>
    <w:rsid w:val="009062CE"/>
    <w:rsid w:val="00911C5F"/>
    <w:rsid w:val="00914A4A"/>
    <w:rsid w:val="009153A2"/>
    <w:rsid w:val="00920878"/>
    <w:rsid w:val="00924367"/>
    <w:rsid w:val="00926E4B"/>
    <w:rsid w:val="0093751C"/>
    <w:rsid w:val="009376AD"/>
    <w:rsid w:val="00937A64"/>
    <w:rsid w:val="00940673"/>
    <w:rsid w:val="00941792"/>
    <w:rsid w:val="009435C8"/>
    <w:rsid w:val="009437BE"/>
    <w:rsid w:val="00950B96"/>
    <w:rsid w:val="00955C48"/>
    <w:rsid w:val="00960744"/>
    <w:rsid w:val="00963569"/>
    <w:rsid w:val="00965F60"/>
    <w:rsid w:val="00966265"/>
    <w:rsid w:val="00971C71"/>
    <w:rsid w:val="00972A95"/>
    <w:rsid w:val="0097454A"/>
    <w:rsid w:val="00975EBA"/>
    <w:rsid w:val="0098438B"/>
    <w:rsid w:val="00996D6C"/>
    <w:rsid w:val="00996F39"/>
    <w:rsid w:val="009A0484"/>
    <w:rsid w:val="009A6DB7"/>
    <w:rsid w:val="009B1018"/>
    <w:rsid w:val="009B322C"/>
    <w:rsid w:val="009B3365"/>
    <w:rsid w:val="009C47DF"/>
    <w:rsid w:val="009C5F93"/>
    <w:rsid w:val="009D10AD"/>
    <w:rsid w:val="009D2BB2"/>
    <w:rsid w:val="009D7865"/>
    <w:rsid w:val="009E4D96"/>
    <w:rsid w:val="009E5ECA"/>
    <w:rsid w:val="009F0231"/>
    <w:rsid w:val="009F084A"/>
    <w:rsid w:val="009F0E8E"/>
    <w:rsid w:val="009F15A1"/>
    <w:rsid w:val="009F7130"/>
    <w:rsid w:val="00A01379"/>
    <w:rsid w:val="00A02945"/>
    <w:rsid w:val="00A13AC2"/>
    <w:rsid w:val="00A17297"/>
    <w:rsid w:val="00A3092D"/>
    <w:rsid w:val="00A35C02"/>
    <w:rsid w:val="00A40684"/>
    <w:rsid w:val="00A41470"/>
    <w:rsid w:val="00A447BA"/>
    <w:rsid w:val="00A513B1"/>
    <w:rsid w:val="00A54A7D"/>
    <w:rsid w:val="00A55865"/>
    <w:rsid w:val="00A6161F"/>
    <w:rsid w:val="00A618EF"/>
    <w:rsid w:val="00A61DD7"/>
    <w:rsid w:val="00A67F72"/>
    <w:rsid w:val="00A70399"/>
    <w:rsid w:val="00A7353E"/>
    <w:rsid w:val="00A75084"/>
    <w:rsid w:val="00A8112A"/>
    <w:rsid w:val="00A81CE6"/>
    <w:rsid w:val="00A81DC6"/>
    <w:rsid w:val="00A82309"/>
    <w:rsid w:val="00A91FAD"/>
    <w:rsid w:val="00AA0F10"/>
    <w:rsid w:val="00AA356C"/>
    <w:rsid w:val="00AA385F"/>
    <w:rsid w:val="00AB303B"/>
    <w:rsid w:val="00AB457A"/>
    <w:rsid w:val="00AB483A"/>
    <w:rsid w:val="00AB51DC"/>
    <w:rsid w:val="00AC172A"/>
    <w:rsid w:val="00AC319F"/>
    <w:rsid w:val="00AC4AFE"/>
    <w:rsid w:val="00AC701F"/>
    <w:rsid w:val="00AC7FC8"/>
    <w:rsid w:val="00AD0CDF"/>
    <w:rsid w:val="00AD1075"/>
    <w:rsid w:val="00AD2A74"/>
    <w:rsid w:val="00AD2DEB"/>
    <w:rsid w:val="00AD3D89"/>
    <w:rsid w:val="00AD517B"/>
    <w:rsid w:val="00B00F93"/>
    <w:rsid w:val="00B10004"/>
    <w:rsid w:val="00B10F7B"/>
    <w:rsid w:val="00B20653"/>
    <w:rsid w:val="00B218AA"/>
    <w:rsid w:val="00B3060A"/>
    <w:rsid w:val="00B36829"/>
    <w:rsid w:val="00B43BAE"/>
    <w:rsid w:val="00B46C20"/>
    <w:rsid w:val="00B5498B"/>
    <w:rsid w:val="00B5718E"/>
    <w:rsid w:val="00B6015A"/>
    <w:rsid w:val="00B60D30"/>
    <w:rsid w:val="00B62C56"/>
    <w:rsid w:val="00B657F9"/>
    <w:rsid w:val="00B704FD"/>
    <w:rsid w:val="00B739FF"/>
    <w:rsid w:val="00B82D35"/>
    <w:rsid w:val="00B839F8"/>
    <w:rsid w:val="00B83ED2"/>
    <w:rsid w:val="00B961DE"/>
    <w:rsid w:val="00BA1604"/>
    <w:rsid w:val="00BB0B07"/>
    <w:rsid w:val="00BB0BE0"/>
    <w:rsid w:val="00BB13E7"/>
    <w:rsid w:val="00BB1FDA"/>
    <w:rsid w:val="00BB3156"/>
    <w:rsid w:val="00BB598E"/>
    <w:rsid w:val="00BB7D70"/>
    <w:rsid w:val="00BC30E8"/>
    <w:rsid w:val="00BC5A1A"/>
    <w:rsid w:val="00BD2B44"/>
    <w:rsid w:val="00BD2C9B"/>
    <w:rsid w:val="00BD44D3"/>
    <w:rsid w:val="00BE0E1D"/>
    <w:rsid w:val="00BE1225"/>
    <w:rsid w:val="00BE130B"/>
    <w:rsid w:val="00BE2D83"/>
    <w:rsid w:val="00BE3FBF"/>
    <w:rsid w:val="00BF171F"/>
    <w:rsid w:val="00BF4E37"/>
    <w:rsid w:val="00BF5388"/>
    <w:rsid w:val="00BF5FC9"/>
    <w:rsid w:val="00C03DCC"/>
    <w:rsid w:val="00C06219"/>
    <w:rsid w:val="00C107DE"/>
    <w:rsid w:val="00C11053"/>
    <w:rsid w:val="00C13480"/>
    <w:rsid w:val="00C13BF2"/>
    <w:rsid w:val="00C205D9"/>
    <w:rsid w:val="00C217C3"/>
    <w:rsid w:val="00C21F7B"/>
    <w:rsid w:val="00C24C3A"/>
    <w:rsid w:val="00C26F66"/>
    <w:rsid w:val="00C302D1"/>
    <w:rsid w:val="00C36BC2"/>
    <w:rsid w:val="00C3721C"/>
    <w:rsid w:val="00C50F7E"/>
    <w:rsid w:val="00C51526"/>
    <w:rsid w:val="00C51EE0"/>
    <w:rsid w:val="00C529B2"/>
    <w:rsid w:val="00C576C5"/>
    <w:rsid w:val="00C61808"/>
    <w:rsid w:val="00C6222E"/>
    <w:rsid w:val="00C71865"/>
    <w:rsid w:val="00C77C5E"/>
    <w:rsid w:val="00C85852"/>
    <w:rsid w:val="00C85D8B"/>
    <w:rsid w:val="00C9145D"/>
    <w:rsid w:val="00C94816"/>
    <w:rsid w:val="00C9796E"/>
    <w:rsid w:val="00CA1C09"/>
    <w:rsid w:val="00CA5D20"/>
    <w:rsid w:val="00CA5E67"/>
    <w:rsid w:val="00CB5E99"/>
    <w:rsid w:val="00CB5EBE"/>
    <w:rsid w:val="00CC0C9A"/>
    <w:rsid w:val="00CC1F4A"/>
    <w:rsid w:val="00CC279C"/>
    <w:rsid w:val="00CC3FF7"/>
    <w:rsid w:val="00CC79A6"/>
    <w:rsid w:val="00CD01FD"/>
    <w:rsid w:val="00CD06BC"/>
    <w:rsid w:val="00CD07FD"/>
    <w:rsid w:val="00CD2D92"/>
    <w:rsid w:val="00CD3CA3"/>
    <w:rsid w:val="00CE281B"/>
    <w:rsid w:val="00CE433B"/>
    <w:rsid w:val="00CE4C7D"/>
    <w:rsid w:val="00CE59B1"/>
    <w:rsid w:val="00CE6312"/>
    <w:rsid w:val="00CE6E4D"/>
    <w:rsid w:val="00CE7A25"/>
    <w:rsid w:val="00CF4A10"/>
    <w:rsid w:val="00D01924"/>
    <w:rsid w:val="00D044C6"/>
    <w:rsid w:val="00D0499B"/>
    <w:rsid w:val="00D05056"/>
    <w:rsid w:val="00D10F90"/>
    <w:rsid w:val="00D118E5"/>
    <w:rsid w:val="00D22ABB"/>
    <w:rsid w:val="00D31D7E"/>
    <w:rsid w:val="00D31FE3"/>
    <w:rsid w:val="00D33298"/>
    <w:rsid w:val="00D33F62"/>
    <w:rsid w:val="00D406B2"/>
    <w:rsid w:val="00D413CC"/>
    <w:rsid w:val="00D42FC8"/>
    <w:rsid w:val="00D51271"/>
    <w:rsid w:val="00D547A8"/>
    <w:rsid w:val="00D54EA2"/>
    <w:rsid w:val="00D56C74"/>
    <w:rsid w:val="00D60046"/>
    <w:rsid w:val="00D61562"/>
    <w:rsid w:val="00D62B51"/>
    <w:rsid w:val="00D63CA1"/>
    <w:rsid w:val="00D670F3"/>
    <w:rsid w:val="00D75CBD"/>
    <w:rsid w:val="00D7696E"/>
    <w:rsid w:val="00D8044B"/>
    <w:rsid w:val="00D87B1C"/>
    <w:rsid w:val="00D928F5"/>
    <w:rsid w:val="00D94971"/>
    <w:rsid w:val="00DA0DC6"/>
    <w:rsid w:val="00DA33C7"/>
    <w:rsid w:val="00DA3AB0"/>
    <w:rsid w:val="00DA4369"/>
    <w:rsid w:val="00DA5CD9"/>
    <w:rsid w:val="00DB114E"/>
    <w:rsid w:val="00DB1208"/>
    <w:rsid w:val="00DB19A9"/>
    <w:rsid w:val="00DB5DC6"/>
    <w:rsid w:val="00DB6238"/>
    <w:rsid w:val="00DB743F"/>
    <w:rsid w:val="00DC07F2"/>
    <w:rsid w:val="00DC12E9"/>
    <w:rsid w:val="00DC5120"/>
    <w:rsid w:val="00DC6AC4"/>
    <w:rsid w:val="00DC6DC1"/>
    <w:rsid w:val="00DC787E"/>
    <w:rsid w:val="00DC7AAE"/>
    <w:rsid w:val="00DC7AD2"/>
    <w:rsid w:val="00DC7BB5"/>
    <w:rsid w:val="00DD31E1"/>
    <w:rsid w:val="00DD6D74"/>
    <w:rsid w:val="00DE3C0F"/>
    <w:rsid w:val="00DF0520"/>
    <w:rsid w:val="00DF30BB"/>
    <w:rsid w:val="00DF6FB6"/>
    <w:rsid w:val="00E04588"/>
    <w:rsid w:val="00E04E80"/>
    <w:rsid w:val="00E24894"/>
    <w:rsid w:val="00E312DB"/>
    <w:rsid w:val="00E35D94"/>
    <w:rsid w:val="00E3798D"/>
    <w:rsid w:val="00E4100D"/>
    <w:rsid w:val="00E448E0"/>
    <w:rsid w:val="00E51527"/>
    <w:rsid w:val="00E5488B"/>
    <w:rsid w:val="00E55E2C"/>
    <w:rsid w:val="00E642D7"/>
    <w:rsid w:val="00E64536"/>
    <w:rsid w:val="00E66B5F"/>
    <w:rsid w:val="00E6795F"/>
    <w:rsid w:val="00E74775"/>
    <w:rsid w:val="00E80686"/>
    <w:rsid w:val="00E816A1"/>
    <w:rsid w:val="00E85D8C"/>
    <w:rsid w:val="00E9202D"/>
    <w:rsid w:val="00E92054"/>
    <w:rsid w:val="00E92B54"/>
    <w:rsid w:val="00E94869"/>
    <w:rsid w:val="00E97011"/>
    <w:rsid w:val="00EA07BA"/>
    <w:rsid w:val="00EA24B8"/>
    <w:rsid w:val="00EA2D11"/>
    <w:rsid w:val="00EA3691"/>
    <w:rsid w:val="00EA71F5"/>
    <w:rsid w:val="00EA72CD"/>
    <w:rsid w:val="00EB1EE9"/>
    <w:rsid w:val="00EB2B98"/>
    <w:rsid w:val="00EB50ED"/>
    <w:rsid w:val="00EB5E48"/>
    <w:rsid w:val="00EC604C"/>
    <w:rsid w:val="00EC628B"/>
    <w:rsid w:val="00EC7FE1"/>
    <w:rsid w:val="00ED043A"/>
    <w:rsid w:val="00ED31BF"/>
    <w:rsid w:val="00EE104A"/>
    <w:rsid w:val="00EE395F"/>
    <w:rsid w:val="00EE6C3F"/>
    <w:rsid w:val="00EE6FA7"/>
    <w:rsid w:val="00EE71ED"/>
    <w:rsid w:val="00EF122E"/>
    <w:rsid w:val="00EF3F2F"/>
    <w:rsid w:val="00EF481C"/>
    <w:rsid w:val="00EF4E95"/>
    <w:rsid w:val="00F02B40"/>
    <w:rsid w:val="00F03051"/>
    <w:rsid w:val="00F06076"/>
    <w:rsid w:val="00F06D38"/>
    <w:rsid w:val="00F12511"/>
    <w:rsid w:val="00F13B3F"/>
    <w:rsid w:val="00F178AC"/>
    <w:rsid w:val="00F25EB5"/>
    <w:rsid w:val="00F2747D"/>
    <w:rsid w:val="00F33808"/>
    <w:rsid w:val="00F35BCC"/>
    <w:rsid w:val="00F377D8"/>
    <w:rsid w:val="00F435F4"/>
    <w:rsid w:val="00F447C2"/>
    <w:rsid w:val="00F44CA5"/>
    <w:rsid w:val="00F47975"/>
    <w:rsid w:val="00F51147"/>
    <w:rsid w:val="00F525BD"/>
    <w:rsid w:val="00F560AF"/>
    <w:rsid w:val="00F614F3"/>
    <w:rsid w:val="00F61608"/>
    <w:rsid w:val="00F62413"/>
    <w:rsid w:val="00F62FD5"/>
    <w:rsid w:val="00F643C2"/>
    <w:rsid w:val="00F64F73"/>
    <w:rsid w:val="00F70C1A"/>
    <w:rsid w:val="00F730C3"/>
    <w:rsid w:val="00F73544"/>
    <w:rsid w:val="00F758A2"/>
    <w:rsid w:val="00F807A0"/>
    <w:rsid w:val="00F82AEC"/>
    <w:rsid w:val="00F8513D"/>
    <w:rsid w:val="00F874E8"/>
    <w:rsid w:val="00FA479C"/>
    <w:rsid w:val="00FA54C3"/>
    <w:rsid w:val="00FA56A5"/>
    <w:rsid w:val="00FA6C76"/>
    <w:rsid w:val="00FA7B36"/>
    <w:rsid w:val="00FB5A90"/>
    <w:rsid w:val="00FB6E04"/>
    <w:rsid w:val="00FC2EB7"/>
    <w:rsid w:val="00FC676E"/>
    <w:rsid w:val="00FD44CB"/>
    <w:rsid w:val="00FD6A45"/>
    <w:rsid w:val="00FE2506"/>
    <w:rsid w:val="00FE2D59"/>
    <w:rsid w:val="00FE30DF"/>
    <w:rsid w:val="00FE362C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8A727"/>
  <w15:chartTrackingRefBased/>
  <w15:docId w15:val="{C9BAD5E2-2145-4A49-8CAA-C4031D15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ettre d'introduction,Resume Title,Citation List,Paragrafo elenco,List Paragraph1,1st level - Bullet List Paragraph,Paragraph,List Paragraph Red,lp1,Heading 12,heading 1,naslov 1,Naslov 12,Graf,En tête 1,Table/Figure Heading"/>
    <w:basedOn w:val="Normal"/>
    <w:link w:val="ListParagraphChar"/>
    <w:uiPriority w:val="34"/>
    <w:qFormat/>
    <w:rsid w:val="00074A3A"/>
    <w:pPr>
      <w:ind w:left="720"/>
      <w:contextualSpacing/>
    </w:p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,Paragraph Char,List Paragraph Red Char,lp1 Char,Heading 12 Char,heading 1 Char"/>
    <w:link w:val="ListParagraph"/>
    <w:uiPriority w:val="34"/>
    <w:rsid w:val="00074A3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5A687B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F0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0E8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F0E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E8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rsid w:val="00185B09"/>
    <w:rPr>
      <w:color w:val="0563C1"/>
      <w:u w:val="single"/>
    </w:rPr>
  </w:style>
  <w:style w:type="paragraph" w:styleId="FootnoteText">
    <w:name w:val="footnote text"/>
    <w:basedOn w:val="Normal"/>
    <w:link w:val="FootnoteTextChar"/>
    <w:unhideWhenUsed/>
    <w:rsid w:val="002E44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E446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nhideWhenUsed/>
    <w:rsid w:val="002E4461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8554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55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54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45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sion">
    <w:name w:val="Revision"/>
    <w:hidden/>
    <w:uiPriority w:val="99"/>
    <w:semiHidden/>
    <w:rsid w:val="00855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1E4501"/>
  </w:style>
  <w:style w:type="character" w:styleId="BookTitle">
    <w:name w:val="Book Title"/>
    <w:basedOn w:val="DefaultParagraphFont"/>
    <w:uiPriority w:val="33"/>
    <w:qFormat/>
    <w:rsid w:val="00924367"/>
    <w:rPr>
      <w:b/>
      <w:bCs/>
      <w:smallCaps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924367"/>
    <w:pPr>
      <w:spacing w:after="0" w:line="240" w:lineRule="auto"/>
    </w:pPr>
    <w:rPr>
      <w:rFonts w:ascii="Arial" w:eastAsia="Calibri" w:hAnsi="Arial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22F0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601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44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6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bor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bor.hr/politika-privatnosti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bor.hr/pravilnici-akti-i-ostali-dokument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64BC5-7B55-4D5F-A34A-00843974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6</Pages>
  <Words>2365</Words>
  <Characters>13483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Petković Ivana</dc:creator>
  <cp:keywords/>
  <dc:description/>
  <cp:lastModifiedBy>Petković Ivana</cp:lastModifiedBy>
  <cp:revision>315</cp:revision>
  <cp:lastPrinted>2019-04-17T08:37:00Z</cp:lastPrinted>
  <dcterms:created xsi:type="dcterms:W3CDTF">2024-05-23T14:36:00Z</dcterms:created>
  <dcterms:modified xsi:type="dcterms:W3CDTF">2026-05-14T14:37:00Z</dcterms:modified>
</cp:coreProperties>
</file>